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3ECC" w:rsidRDefault="00E73ECC">
      <w:pPr>
        <w:widowControl w:val="0"/>
        <w:pBdr>
          <w:top w:val="nil"/>
          <w:left w:val="nil"/>
          <w:bottom w:val="nil"/>
          <w:right w:val="nil"/>
          <w:between w:val="nil"/>
        </w:pBdr>
        <w:spacing w:line="276" w:lineRule="auto"/>
        <w:rPr>
          <w:rFonts w:ascii="Arial" w:eastAsia="Arial" w:hAnsi="Arial" w:cs="Arial"/>
          <w:color w:val="000000"/>
        </w:rPr>
      </w:pPr>
    </w:p>
    <w:tbl>
      <w:tblPr>
        <w:tblStyle w:val="a2"/>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E73ECC">
        <w:trPr>
          <w:trHeight w:val="8995"/>
        </w:trPr>
        <w:tc>
          <w:tcPr>
            <w:tcW w:w="2502" w:type="dxa"/>
            <w:tcBorders>
              <w:top w:val="single" w:sz="4" w:space="0" w:color="000000"/>
              <w:left w:val="single" w:sz="4" w:space="0" w:color="000000"/>
              <w:bottom w:val="single" w:sz="4" w:space="0" w:color="000000"/>
            </w:tcBorders>
          </w:tcPr>
          <w:p w:rsidR="00E73ECC" w:rsidRDefault="00000000">
            <w:pPr>
              <w:tabs>
                <w:tab w:val="left" w:pos="2835"/>
              </w:tabs>
              <w:rPr>
                <w:b/>
                <w:sz w:val="16"/>
                <w:szCs w:val="16"/>
              </w:rPr>
            </w:pPr>
            <w:r>
              <w:rPr>
                <w:b/>
                <w:sz w:val="16"/>
                <w:szCs w:val="16"/>
              </w:rPr>
              <w:t xml:space="preserve">ARTICOLAZIONE E </w:t>
            </w:r>
          </w:p>
          <w:p w:rsidR="00E73ECC" w:rsidRDefault="00000000">
            <w:pPr>
              <w:tabs>
                <w:tab w:val="left" w:pos="2835"/>
              </w:tabs>
              <w:rPr>
                <w:b/>
                <w:sz w:val="16"/>
                <w:szCs w:val="16"/>
              </w:rPr>
            </w:pPr>
            <w:r>
              <w:rPr>
                <w:b/>
                <w:sz w:val="16"/>
                <w:szCs w:val="16"/>
              </w:rPr>
              <w:t xml:space="preserve">CONTENUTI DEL PERCORSO </w:t>
            </w:r>
          </w:p>
          <w:p w:rsidR="00E73ECC" w:rsidRDefault="00000000">
            <w:pPr>
              <w:tabs>
                <w:tab w:val="left" w:pos="2835"/>
              </w:tabs>
              <w:rPr>
                <w:b/>
                <w:sz w:val="16"/>
                <w:szCs w:val="16"/>
              </w:rPr>
            </w:pPr>
            <w:r>
              <w:rPr>
                <w:b/>
                <w:sz w:val="16"/>
                <w:szCs w:val="16"/>
              </w:rPr>
              <w:t>FORMATIVO</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DURATA DEL PERCORSO</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SBOCCHI OCCUPAZIONALI</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REQUISITI ACCESSO E DESTINATARI</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MODALITA’ DI SELEZIONE</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lastRenderedPageBreak/>
              <w:t>RICONOSCIMENTO CREDITI IN INGRESSO</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 xml:space="preserve">INFORMAZIONI E </w:t>
            </w:r>
          </w:p>
          <w:p w:rsidR="00E73ECC" w:rsidRDefault="00000000">
            <w:pPr>
              <w:tabs>
                <w:tab w:val="left" w:pos="2835"/>
              </w:tabs>
              <w:rPr>
                <w:b/>
                <w:sz w:val="16"/>
                <w:szCs w:val="16"/>
              </w:rPr>
            </w:pPr>
            <w:r>
              <w:rPr>
                <w:b/>
                <w:sz w:val="16"/>
                <w:szCs w:val="16"/>
              </w:rPr>
              <w:t>ISCRIZIONI</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SEDE DI SVOLGIMENTO</w:t>
            </w:r>
          </w:p>
          <w:p w:rsidR="00E73ECC" w:rsidRDefault="00E73ECC">
            <w:pPr>
              <w:tabs>
                <w:tab w:val="left" w:pos="2835"/>
              </w:tabs>
              <w:rPr>
                <w:b/>
                <w:sz w:val="16"/>
                <w:szCs w:val="16"/>
              </w:rPr>
            </w:pPr>
          </w:p>
          <w:p w:rsidR="00E73ECC" w:rsidRDefault="00E73ECC">
            <w:pPr>
              <w:tabs>
                <w:tab w:val="left" w:pos="2835"/>
              </w:tabs>
              <w:rPr>
                <w:b/>
                <w:sz w:val="16"/>
                <w:szCs w:val="16"/>
              </w:rPr>
            </w:pPr>
          </w:p>
          <w:p w:rsidR="00E73ECC"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rsidR="00E73ECC" w:rsidRDefault="00000000">
            <w:pPr>
              <w:spacing w:after="200"/>
              <w:ind w:left="-2" w:hanging="2"/>
              <w:rPr>
                <w:sz w:val="16"/>
                <w:szCs w:val="16"/>
              </w:rPr>
            </w:pPr>
            <w:r>
              <w:rPr>
                <w:sz w:val="16"/>
                <w:szCs w:val="16"/>
              </w:rPr>
              <w:lastRenderedPageBreak/>
              <w:t>Le attività si articoleranno come segue: </w:t>
            </w:r>
          </w:p>
          <w:p w:rsidR="00E73ECC" w:rsidRDefault="00000000">
            <w:pPr>
              <w:rPr>
                <w:sz w:val="16"/>
                <w:szCs w:val="16"/>
              </w:rPr>
            </w:pPr>
            <w:r>
              <w:rPr>
                <w:sz w:val="16"/>
                <w:szCs w:val="16"/>
              </w:rPr>
              <w:t xml:space="preserve">MODULO 1(4h) </w:t>
            </w:r>
          </w:p>
          <w:p w:rsidR="00E73ECC" w:rsidRDefault="00000000">
            <w:pPr>
              <w:rPr>
                <w:sz w:val="16"/>
                <w:szCs w:val="16"/>
              </w:rPr>
            </w:pPr>
            <w:r>
              <w:rPr>
                <w:sz w:val="16"/>
                <w:szCs w:val="16"/>
              </w:rPr>
              <w:t>presentazione</w:t>
            </w:r>
            <w:r>
              <w:rPr>
                <w:sz w:val="16"/>
                <w:szCs w:val="16"/>
              </w:rPr>
              <w:br/>
              <w:t>ambiti d'uso del 3D</w:t>
            </w:r>
            <w:r>
              <w:rPr>
                <w:sz w:val="16"/>
                <w:szCs w:val="16"/>
              </w:rPr>
              <w:br/>
              <w:t>pipeline, dipartimenti e specializzazioni in una produzione 3D software standard nell'industria audiovisiva</w:t>
            </w:r>
            <w:r>
              <w:rPr>
                <w:sz w:val="16"/>
                <w:szCs w:val="16"/>
              </w:rPr>
              <w:br/>
              <w:t>presentazione Autodesk Maya: menù principale e varie sezioni interfaccia Maya</w:t>
            </w:r>
          </w:p>
          <w:p w:rsidR="00E73ECC" w:rsidRDefault="00000000">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br/>
              <w:t>MODULO 2 (4h)</w:t>
            </w:r>
            <w:r>
              <w:rPr>
                <w:sz w:val="16"/>
                <w:szCs w:val="16"/>
              </w:rPr>
              <w:br/>
              <w:t>navigare dentro maya (viewport)</w:t>
            </w:r>
            <w:r>
              <w:rPr>
                <w:sz w:val="16"/>
                <w:szCs w:val="16"/>
              </w:rPr>
              <w:br/>
              <w:t>ruotare, translare e scalare, cancellare, duplicare un oggetto in maya esercizi pratici di navigazione e movimento oggetti</w:t>
            </w:r>
            <w:r>
              <w:rPr>
                <w:sz w:val="16"/>
                <w:szCs w:val="16"/>
              </w:rPr>
              <w:br/>
            </w:r>
            <w:r>
              <w:rPr>
                <w:sz w:val="16"/>
                <w:szCs w:val="16"/>
              </w:rPr>
              <w:br/>
              <w:t>MODULO 3 (4h)</w:t>
            </w:r>
          </w:p>
          <w:p w:rsidR="00E73ECC" w:rsidRDefault="00000000">
            <w:pPr>
              <w:rPr>
                <w:sz w:val="16"/>
                <w:szCs w:val="16"/>
              </w:rPr>
            </w:pPr>
            <w:r>
              <w:rPr>
                <w:sz w:val="16"/>
                <w:szCs w:val="16"/>
              </w:rPr>
              <w:t>Nurbs e Polygons</w:t>
            </w:r>
            <w:r>
              <w:rPr>
                <w:sz w:val="16"/>
                <w:szCs w:val="16"/>
              </w:rPr>
              <w:br/>
              <w:t>Primitives Polygons</w:t>
            </w:r>
            <w:r>
              <w:rPr>
                <w:sz w:val="16"/>
                <w:szCs w:val="16"/>
              </w:rPr>
              <w:br/>
              <w:t>Outliner: come gestirlo e tenerlo in ordine applicare un materiale di base a un poligono hypershade: materiali di base di Maya e Arnold luci di base</w:t>
            </w:r>
          </w:p>
          <w:p w:rsidR="00E73ECC" w:rsidRDefault="00000000">
            <w:pPr>
              <w:rPr>
                <w:sz w:val="16"/>
                <w:szCs w:val="16"/>
              </w:rPr>
            </w:pPr>
            <w:r>
              <w:rPr>
                <w:sz w:val="16"/>
                <w:szCs w:val="16"/>
              </w:rPr>
              <w:br/>
              <w:t>MODULO 4 (4h)</w:t>
            </w:r>
          </w:p>
          <w:p w:rsidR="00E73ECC" w:rsidRDefault="00000000">
            <w:pPr>
              <w:rPr>
                <w:sz w:val="16"/>
                <w:szCs w:val="16"/>
              </w:rPr>
            </w:pPr>
            <w:r>
              <w:rPr>
                <w:sz w:val="16"/>
                <w:szCs w:val="16"/>
              </w:rPr>
              <w:t>modellazione di base blocking di modellazione normal faces</w:t>
            </w:r>
            <w:r>
              <w:rPr>
                <w:sz w:val="16"/>
                <w:szCs w:val="16"/>
              </w:rPr>
              <w:br/>
              <w:t>uvs – uv editor</w:t>
            </w:r>
          </w:p>
          <w:p w:rsidR="00E73ECC" w:rsidRDefault="00000000">
            <w:pPr>
              <w:rPr>
                <w:sz w:val="16"/>
                <w:szCs w:val="16"/>
              </w:rPr>
            </w:pPr>
            <w:r>
              <w:rPr>
                <w:sz w:val="16"/>
                <w:szCs w:val="16"/>
              </w:rPr>
              <w:t>applicare texture a oggetto 3D</w:t>
            </w:r>
          </w:p>
          <w:p w:rsidR="00E73ECC" w:rsidRDefault="00000000">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br/>
              <w:t>MODULI 5 – 6 (8h)</w:t>
            </w:r>
            <w:r>
              <w:rPr>
                <w:sz w:val="16"/>
                <w:szCs w:val="16"/>
              </w:rPr>
              <w:br/>
              <w:t>ricerca, studio e creazione un personaggio/animale con primitives di base</w:t>
            </w:r>
            <w:r>
              <w:rPr>
                <w:sz w:val="16"/>
                <w:szCs w:val="16"/>
              </w:rPr>
              <w:br/>
              <w:t>fare un turnaround professionale del personaggio</w:t>
            </w:r>
            <w:r>
              <w:rPr>
                <w:sz w:val="16"/>
                <w:szCs w:val="16"/>
              </w:rPr>
              <w:br/>
              <w:t>render del personaggio con set di luci e shader di base con Arnold</w:t>
            </w:r>
          </w:p>
          <w:p w:rsidR="00E73ECC" w:rsidRDefault="00000000">
            <w:pPr>
              <w:rPr>
                <w:sz w:val="16"/>
                <w:szCs w:val="16"/>
              </w:rPr>
            </w:pPr>
            <w:r>
              <w:rPr>
                <w:sz w:val="16"/>
                <w:szCs w:val="16"/>
              </w:rPr>
              <w:br/>
              <w:t>MODULI 7 - 8 - 9 - 10 (16h)</w:t>
            </w:r>
          </w:p>
          <w:p w:rsidR="00E73ECC" w:rsidRDefault="00000000">
            <w:pPr>
              <w:rPr>
                <w:rFonts w:ascii="Calibri" w:eastAsia="Calibri" w:hAnsi="Calibri" w:cs="Calibri"/>
                <w:sz w:val="24"/>
                <w:szCs w:val="24"/>
              </w:rPr>
            </w:pPr>
            <w:r>
              <w:rPr>
                <w:sz w:val="16"/>
                <w:szCs w:val="16"/>
              </w:rPr>
              <w:t>il low poly – studio e ricerca individuale per creare un diorama assistenza individuale</w:t>
            </w:r>
            <w:r>
              <w:rPr>
                <w:sz w:val="16"/>
                <w:szCs w:val="16"/>
              </w:rPr>
              <w:br/>
              <w:t>approfondimento sui tool di modellazione</w:t>
            </w:r>
            <w:r>
              <w:rPr>
                <w:sz w:val="16"/>
                <w:szCs w:val="16"/>
              </w:rPr>
              <w:br/>
              <w:t xml:space="preserve">composizione elementi, materiali pulizia della scena e dell'outliner, turnaround e render finale </w:t>
            </w:r>
          </w:p>
          <w:p w:rsidR="00E73ECC" w:rsidRDefault="00E73ECC">
            <w:pPr>
              <w:tabs>
                <w:tab w:val="left" w:pos="2835"/>
              </w:tabs>
              <w:jc w:val="both"/>
              <w:rPr>
                <w:sz w:val="16"/>
                <w:szCs w:val="16"/>
              </w:rPr>
            </w:pPr>
          </w:p>
          <w:p w:rsidR="00E73ECC" w:rsidRDefault="00E73ECC">
            <w:pPr>
              <w:tabs>
                <w:tab w:val="left" w:pos="2835"/>
              </w:tabs>
              <w:jc w:val="both"/>
              <w:rPr>
                <w:sz w:val="16"/>
                <w:szCs w:val="16"/>
              </w:rPr>
            </w:pPr>
          </w:p>
          <w:p w:rsidR="00E73ECC" w:rsidRDefault="00000000">
            <w:pPr>
              <w:tabs>
                <w:tab w:val="left" w:pos="2835"/>
              </w:tabs>
              <w:jc w:val="both"/>
              <w:rPr>
                <w:sz w:val="16"/>
                <w:szCs w:val="16"/>
              </w:rPr>
            </w:pPr>
            <w:r>
              <w:rPr>
                <w:sz w:val="16"/>
                <w:szCs w:val="16"/>
              </w:rPr>
              <w:t>Il percorso ha una durata complessiva di 40 ore ed è organizzato in lezioni teoriche e esercitazioni in pratiche nel mese OTTOBRE  2025 (orari 9.</w:t>
            </w:r>
            <w:r w:rsidR="00187C6B">
              <w:rPr>
                <w:sz w:val="16"/>
                <w:szCs w:val="16"/>
              </w:rPr>
              <w:t>3</w:t>
            </w:r>
            <w:r>
              <w:rPr>
                <w:sz w:val="16"/>
                <w:szCs w:val="16"/>
              </w:rPr>
              <w:t>0 -13.</w:t>
            </w:r>
            <w:r w:rsidR="00187C6B">
              <w:rPr>
                <w:sz w:val="16"/>
                <w:szCs w:val="16"/>
              </w:rPr>
              <w:t>3</w:t>
            </w:r>
            <w:r>
              <w:rPr>
                <w:sz w:val="16"/>
                <w:szCs w:val="16"/>
              </w:rPr>
              <w:t xml:space="preserve">0 / </w:t>
            </w:r>
            <w:r w:rsidR="00187C6B">
              <w:rPr>
                <w:sz w:val="16"/>
                <w:szCs w:val="16"/>
              </w:rPr>
              <w:t>14.00</w:t>
            </w:r>
            <w:r>
              <w:rPr>
                <w:sz w:val="16"/>
                <w:szCs w:val="16"/>
              </w:rPr>
              <w:t xml:space="preserve"> </w:t>
            </w:r>
            <w:r w:rsidR="0098740C">
              <w:rPr>
                <w:sz w:val="16"/>
                <w:szCs w:val="16"/>
              </w:rPr>
              <w:t>-</w:t>
            </w:r>
            <w:r>
              <w:rPr>
                <w:sz w:val="16"/>
                <w:szCs w:val="16"/>
              </w:rPr>
              <w:t xml:space="preserve"> 1</w:t>
            </w:r>
            <w:r w:rsidR="00187C6B">
              <w:rPr>
                <w:sz w:val="16"/>
                <w:szCs w:val="16"/>
              </w:rPr>
              <w:t>8</w:t>
            </w:r>
            <w:r>
              <w:rPr>
                <w:sz w:val="16"/>
                <w:szCs w:val="16"/>
              </w:rPr>
              <w:t>.</w:t>
            </w:r>
            <w:r w:rsidR="00187C6B">
              <w:rPr>
                <w:sz w:val="16"/>
                <w:szCs w:val="16"/>
              </w:rPr>
              <w:t>0</w:t>
            </w:r>
            <w:r>
              <w:rPr>
                <w:sz w:val="16"/>
                <w:szCs w:val="16"/>
              </w:rPr>
              <w:t>0).</w:t>
            </w:r>
          </w:p>
          <w:p w:rsidR="00E73ECC" w:rsidRDefault="00000000">
            <w:pPr>
              <w:tabs>
                <w:tab w:val="left" w:pos="2835"/>
              </w:tabs>
              <w:jc w:val="both"/>
              <w:rPr>
                <w:sz w:val="16"/>
                <w:szCs w:val="16"/>
              </w:rPr>
            </w:pPr>
            <w:r>
              <w:rPr>
                <w:sz w:val="16"/>
                <w:szCs w:val="16"/>
              </w:rPr>
              <w:t xml:space="preserve"> </w:t>
            </w:r>
          </w:p>
          <w:p w:rsidR="00E73ECC" w:rsidRDefault="00E73ECC">
            <w:pPr>
              <w:tabs>
                <w:tab w:val="left" w:pos="2835"/>
              </w:tabs>
              <w:jc w:val="both"/>
              <w:rPr>
                <w:sz w:val="16"/>
                <w:szCs w:val="16"/>
              </w:rPr>
            </w:pPr>
          </w:p>
          <w:p w:rsidR="00E73ECC" w:rsidRDefault="00000000">
            <w:pPr>
              <w:tabs>
                <w:tab w:val="left" w:pos="2835"/>
              </w:tabs>
              <w:jc w:val="both"/>
              <w:rPr>
                <w:sz w:val="16"/>
                <w:szCs w:val="16"/>
              </w:rPr>
            </w:pPr>
            <w:r>
              <w:rPr>
                <w:sz w:val="16"/>
                <w:szCs w:val="16"/>
              </w:rPr>
              <w:t>Il corso è rivolto a 12 persone maggiorenni, disoccupate, inoccupate, occupate.</w:t>
            </w:r>
          </w:p>
          <w:p w:rsidR="00E73ECC" w:rsidRDefault="00000000">
            <w:pPr>
              <w:jc w:val="both"/>
              <w:rPr>
                <w:sz w:val="16"/>
                <w:szCs w:val="16"/>
              </w:rPr>
            </w:pPr>
            <w:r>
              <w:rPr>
                <w:sz w:val="16"/>
                <w:szCs w:val="16"/>
              </w:rPr>
              <w:t>Scopo del corso è fa conseguire al corsista gli strumenti base per approcciarsi alla modellazione 3D con MAYA AUTODESK in modo professionale e con la giusta metodologia</w:t>
            </w:r>
            <w:r>
              <w:rPr>
                <w:rFonts w:ascii="Arial" w:eastAsia="Arial" w:hAnsi="Arial" w:cs="Arial"/>
                <w:sz w:val="18"/>
                <w:szCs w:val="18"/>
              </w:rPr>
              <w:t xml:space="preserve">. </w:t>
            </w:r>
          </w:p>
          <w:p w:rsidR="00E73ECC" w:rsidRDefault="00E73ECC">
            <w:pPr>
              <w:tabs>
                <w:tab w:val="left" w:pos="2835"/>
              </w:tabs>
              <w:jc w:val="both"/>
              <w:rPr>
                <w:sz w:val="16"/>
                <w:szCs w:val="16"/>
              </w:rPr>
            </w:pPr>
          </w:p>
          <w:p w:rsidR="00E73ECC"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E73ECC" w:rsidRDefault="00000000">
            <w:pPr>
              <w:tabs>
                <w:tab w:val="left" w:pos="2835"/>
              </w:tabs>
              <w:jc w:val="both"/>
              <w:rPr>
                <w:sz w:val="16"/>
                <w:szCs w:val="16"/>
              </w:rPr>
            </w:pPr>
            <w:r>
              <w:rPr>
                <w:sz w:val="16"/>
                <w:szCs w:val="16"/>
              </w:rPr>
              <w:t>Durante il corso il docente utilizzerà Autodesk Maya.</w:t>
            </w:r>
          </w:p>
          <w:p w:rsidR="00E73ECC" w:rsidRDefault="00E73ECC">
            <w:pPr>
              <w:tabs>
                <w:tab w:val="left" w:pos="2835"/>
              </w:tabs>
              <w:jc w:val="both"/>
              <w:rPr>
                <w:sz w:val="16"/>
                <w:szCs w:val="16"/>
              </w:rPr>
            </w:pPr>
          </w:p>
          <w:p w:rsidR="00E73EC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4954C0">
              <w:rPr>
                <w:sz w:val="16"/>
                <w:szCs w:val="16"/>
              </w:rPr>
              <w:t>.</w:t>
            </w:r>
          </w:p>
          <w:p w:rsidR="00E73ECC" w:rsidRDefault="00E73ECC">
            <w:pPr>
              <w:tabs>
                <w:tab w:val="left" w:pos="2835"/>
              </w:tabs>
              <w:ind w:right="87"/>
              <w:jc w:val="both"/>
              <w:rPr>
                <w:sz w:val="16"/>
                <w:szCs w:val="16"/>
              </w:rPr>
            </w:pPr>
          </w:p>
          <w:p w:rsidR="00E73ECC" w:rsidRDefault="00E73ECC">
            <w:pPr>
              <w:tabs>
                <w:tab w:val="left" w:pos="2835"/>
              </w:tabs>
              <w:ind w:right="87"/>
              <w:jc w:val="both"/>
              <w:rPr>
                <w:sz w:val="16"/>
                <w:szCs w:val="16"/>
              </w:rPr>
            </w:pPr>
          </w:p>
          <w:p w:rsidR="00E73ECC"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E73ECC" w:rsidRDefault="00E73ECC">
            <w:pPr>
              <w:pBdr>
                <w:top w:val="nil"/>
                <w:left w:val="nil"/>
                <w:bottom w:val="nil"/>
                <w:right w:val="nil"/>
                <w:between w:val="nil"/>
              </w:pBdr>
              <w:tabs>
                <w:tab w:val="left" w:pos="2840"/>
                <w:tab w:val="left" w:pos="8270"/>
              </w:tabs>
              <w:ind w:right="-10"/>
              <w:jc w:val="both"/>
              <w:rPr>
                <w:sz w:val="16"/>
                <w:szCs w:val="16"/>
              </w:rPr>
            </w:pPr>
          </w:p>
          <w:p w:rsidR="00E73ECC" w:rsidRDefault="00E73ECC">
            <w:pPr>
              <w:pBdr>
                <w:top w:val="nil"/>
                <w:left w:val="nil"/>
                <w:bottom w:val="nil"/>
                <w:right w:val="nil"/>
                <w:between w:val="nil"/>
              </w:pBdr>
              <w:tabs>
                <w:tab w:val="left" w:pos="2840"/>
                <w:tab w:val="left" w:pos="8270"/>
              </w:tabs>
              <w:ind w:right="-10"/>
              <w:jc w:val="both"/>
              <w:rPr>
                <w:sz w:val="16"/>
                <w:szCs w:val="16"/>
              </w:rPr>
            </w:pPr>
          </w:p>
          <w:p w:rsidR="00E73ECC" w:rsidRDefault="00E73ECC">
            <w:pPr>
              <w:pBdr>
                <w:top w:val="nil"/>
                <w:left w:val="nil"/>
                <w:bottom w:val="nil"/>
                <w:right w:val="nil"/>
                <w:between w:val="nil"/>
              </w:pBdr>
              <w:tabs>
                <w:tab w:val="left" w:pos="2840"/>
                <w:tab w:val="left" w:pos="8270"/>
              </w:tabs>
              <w:ind w:right="-10"/>
              <w:jc w:val="both"/>
              <w:rPr>
                <w:sz w:val="16"/>
                <w:szCs w:val="16"/>
              </w:rPr>
            </w:pPr>
          </w:p>
          <w:p w:rsidR="00E73ECC"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4954C0">
              <w:rPr>
                <w:sz w:val="16"/>
                <w:szCs w:val="16"/>
              </w:rPr>
              <w:t>05</w:t>
            </w:r>
            <w:r>
              <w:rPr>
                <w:sz w:val="16"/>
                <w:szCs w:val="16"/>
              </w:rPr>
              <w:t>/</w:t>
            </w:r>
            <w:r w:rsidR="004954C0">
              <w:rPr>
                <w:sz w:val="16"/>
                <w:szCs w:val="16"/>
              </w:rPr>
              <w:t>10</w:t>
            </w:r>
            <w:r>
              <w:rPr>
                <w:sz w:val="16"/>
                <w:szCs w:val="16"/>
              </w:rPr>
              <w:t>/2025. Per informazioni consultare la pagina dedicata alla Formazione sul sito www.manifatturedigitalicinema.it</w:t>
            </w:r>
          </w:p>
          <w:p w:rsidR="00E73ECC" w:rsidRDefault="00E73ECC">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1155CC"/>
                  <w:sz w:val="16"/>
                  <w:szCs w:val="16"/>
                  <w:u w:val="single"/>
                </w:rPr>
                <w:t>iscrizioni@manifatturedigitalicinema.it</w:t>
              </w:r>
            </w:hyperlink>
            <w:r>
              <w:rPr>
                <w:sz w:val="16"/>
                <w:szCs w:val="16"/>
              </w:rPr>
              <w:t xml:space="preserve"> </w:t>
            </w:r>
            <w:r>
              <w:rPr>
                <w:color w:val="0000FF"/>
                <w:sz w:val="16"/>
                <w:szCs w:val="16"/>
                <w:u w:val="single"/>
              </w:rPr>
              <w:br/>
            </w:r>
          </w:p>
          <w:p w:rsidR="00E73ECC"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 Palazzina Coppedè – Pistoia</w:t>
            </w:r>
          </w:p>
          <w:p w:rsidR="00E73ECC" w:rsidRDefault="00E73ECC">
            <w:pPr>
              <w:pBdr>
                <w:top w:val="nil"/>
                <w:left w:val="nil"/>
                <w:bottom w:val="nil"/>
                <w:right w:val="nil"/>
                <w:between w:val="nil"/>
              </w:pBdr>
              <w:tabs>
                <w:tab w:val="left" w:pos="2840"/>
                <w:tab w:val="left" w:pos="8270"/>
              </w:tabs>
              <w:ind w:right="-10"/>
              <w:jc w:val="both"/>
              <w:rPr>
                <w:sz w:val="16"/>
                <w:szCs w:val="16"/>
              </w:rPr>
            </w:pPr>
          </w:p>
          <w:p w:rsidR="00E73ECC" w:rsidRDefault="00E73ECC">
            <w:pPr>
              <w:pBdr>
                <w:top w:val="nil"/>
                <w:left w:val="nil"/>
                <w:bottom w:val="nil"/>
                <w:right w:val="nil"/>
                <w:between w:val="nil"/>
              </w:pBdr>
              <w:tabs>
                <w:tab w:val="left" w:pos="2840"/>
                <w:tab w:val="left" w:pos="8270"/>
              </w:tabs>
              <w:ind w:right="-10"/>
              <w:jc w:val="both"/>
              <w:rPr>
                <w:sz w:val="16"/>
                <w:szCs w:val="16"/>
              </w:rPr>
            </w:pPr>
          </w:p>
          <w:p w:rsidR="00E73EC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E73ECC" w:rsidRDefault="00E73ECC">
      <w:pPr>
        <w:ind w:right="-262"/>
      </w:pPr>
    </w:p>
    <w:sectPr w:rsidR="00E73ECC">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2318" w:rsidRDefault="002B2318">
      <w:r>
        <w:separator/>
      </w:r>
    </w:p>
  </w:endnote>
  <w:endnote w:type="continuationSeparator" w:id="0">
    <w:p w:rsidR="002B2318" w:rsidRDefault="002B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FECBB8EF-E80E-44F3-9021-785F38673CDE}"/>
    <w:embedBold r:id="rId2" w:fontKey="{EA7078E7-F64F-4CE5-9277-629F4B61E76D}"/>
  </w:font>
  <w:font w:name="Twentieth Century">
    <w:altName w:val="Calibri"/>
    <w:charset w:val="00"/>
    <w:family w:val="auto"/>
    <w:pitch w:val="default"/>
  </w:font>
  <w:font w:name="Basic">
    <w:charset w:val="00"/>
    <w:family w:val="auto"/>
    <w:pitch w:val="default"/>
    <w:embedRegular r:id="rId3" w:fontKey="{0C6003F4-EFC1-4CC9-A6CC-03D3699335C6}"/>
    <w:embedItalic r:id="rId4" w:fontKey="{2A7AC051-E1FE-4336-96F7-6297A3A4D4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15C165E-40D4-4799-9DC8-788073AE54F6}"/>
    <w:embedItalic r:id="rId6" w:fontKey="{8F5C0FA3-0490-4644-BDAD-4DCA010484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CADBDD1-30AD-4EE8-AA98-4B37B73D3EA1}"/>
  </w:font>
  <w:font w:name="Cambria">
    <w:panose1 w:val="02040503050406030204"/>
    <w:charset w:val="00"/>
    <w:family w:val="roman"/>
    <w:pitch w:val="variable"/>
    <w:sig w:usb0="E00006FF" w:usb1="420024FF" w:usb2="02000000" w:usb3="00000000" w:csb0="0000019F" w:csb1="00000000"/>
    <w:embedRegular r:id="rId8" w:fontKey="{D6C40466-BB48-45EA-80B1-F4161915D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ECC"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2318" w:rsidRDefault="002B2318">
      <w:r>
        <w:separator/>
      </w:r>
    </w:p>
  </w:footnote>
  <w:footnote w:type="continuationSeparator" w:id="0">
    <w:p w:rsidR="002B2318" w:rsidRDefault="002B2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ECC" w:rsidRDefault="00E73ECC">
    <w:pPr>
      <w:pBdr>
        <w:top w:val="nil"/>
        <w:left w:val="nil"/>
        <w:bottom w:val="nil"/>
        <w:right w:val="nil"/>
        <w:between w:val="nil"/>
      </w:pBdr>
      <w:jc w:val="right"/>
      <w:rPr>
        <w:rFonts w:ascii="Arial" w:eastAsia="Arial" w:hAnsi="Arial" w:cs="Arial"/>
        <w:b/>
        <w:color w:val="000000"/>
        <w:sz w:val="20"/>
        <w:szCs w:val="20"/>
      </w:rPr>
    </w:pPr>
  </w:p>
  <w:p w:rsidR="00E73ECC"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08"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E73ECC" w:rsidRDefault="00E73ECC">
    <w:pPr>
      <w:pBdr>
        <w:top w:val="nil"/>
        <w:left w:val="nil"/>
        <w:bottom w:val="nil"/>
        <w:right w:val="nil"/>
        <w:between w:val="nil"/>
      </w:pBdr>
      <w:jc w:val="center"/>
      <w:rPr>
        <w:rFonts w:ascii="Arial" w:eastAsia="Arial" w:hAnsi="Arial" w:cs="Arial"/>
        <w:color w:val="000000"/>
        <w:sz w:val="24"/>
        <w:szCs w:val="24"/>
      </w:rPr>
    </w:pPr>
  </w:p>
  <w:p w:rsidR="00E73ECC" w:rsidRDefault="00000000">
    <w:pPr>
      <w:pBdr>
        <w:top w:val="nil"/>
        <w:left w:val="nil"/>
        <w:bottom w:val="nil"/>
        <w:right w:val="nil"/>
        <w:between w:val="nil"/>
      </w:pBdr>
      <w:ind w:right="-262"/>
      <w:jc w:val="center"/>
      <w:rPr>
        <w:b/>
        <w:sz w:val="36"/>
        <w:szCs w:val="36"/>
      </w:rPr>
    </w:pPr>
    <w:r>
      <w:rPr>
        <w:b/>
        <w:sz w:val="36"/>
        <w:szCs w:val="36"/>
      </w:rPr>
      <w:t>CORSO BASE di AUTODESK MAYA (II ED)</w:t>
    </w:r>
  </w:p>
  <w:p w:rsidR="00E73ECC"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E73ECC"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E73ECC"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ECC"/>
    <w:rsid w:val="00187C6B"/>
    <w:rsid w:val="002B2318"/>
    <w:rsid w:val="004449F1"/>
    <w:rsid w:val="004954C0"/>
    <w:rsid w:val="004B7BC6"/>
    <w:rsid w:val="004F7AE3"/>
    <w:rsid w:val="008A0E30"/>
    <w:rsid w:val="0098740C"/>
    <w:rsid w:val="00E73ECC"/>
    <w:rsid w:val="00E978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7217"/>
  <w15:docId w15:val="{E01B51F9-A7E4-42F4-AC31-7B8868E6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2"/>
    <w:tblPr>
      <w:tblStyleRowBandSize w:val="1"/>
      <w:tblStyleColBandSize w:val="1"/>
      <w:tblCellMar>
        <w:top w:w="55" w:type="dxa"/>
        <w:left w:w="54" w:type="dxa"/>
        <w:bottom w:w="55" w:type="dxa"/>
        <w:right w:w="55" w:type="dxa"/>
      </w:tblCellMar>
    </w:tblPr>
  </w:style>
  <w:style w:type="table" w:customStyle="1" w:styleId="a1">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2">
    <w:basedOn w:val="TableNormal2"/>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OoCfSth7JPUcP/7gm2hPQfu+w==">CgMxLjA4AHIhMW9TT0FKYXVfWnljQndkX1Rid2tNT0RBUk5GM0RQQjBL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2024-10-10T08:32:00Z</dcterms:created>
  <dcterms:modified xsi:type="dcterms:W3CDTF">2025-09-22T10:23:00Z</dcterms:modified>
</cp:coreProperties>
</file>