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11359D" w:rsidRDefault="0011359D">
      <w:pPr>
        <w:widowControl w:val="0"/>
        <w:pBdr>
          <w:top w:val="nil"/>
          <w:left w:val="nil"/>
          <w:bottom w:val="nil"/>
          <w:right w:val="nil"/>
          <w:between w:val="nil"/>
        </w:pBdr>
        <w:spacing w:line="276" w:lineRule="auto"/>
        <w:rPr>
          <w:rFonts w:ascii="Arial" w:eastAsia="Arial" w:hAnsi="Arial" w:cs="Arial"/>
          <w:color w:val="000000"/>
        </w:rPr>
      </w:pPr>
    </w:p>
    <w:tbl>
      <w:tblPr>
        <w:tblStyle w:val="aa"/>
        <w:tblW w:w="11055" w:type="dxa"/>
        <w:tblInd w:w="-197" w:type="dxa"/>
        <w:tblBorders>
          <w:top w:val="single" w:sz="4" w:space="0" w:color="000000"/>
          <w:left w:val="single" w:sz="4" w:space="0" w:color="000000"/>
          <w:bottom w:val="single" w:sz="4" w:space="0" w:color="000000"/>
          <w:insideH w:val="single" w:sz="4" w:space="0" w:color="000000"/>
        </w:tblBorders>
        <w:tblLayout w:type="fixed"/>
        <w:tblLook w:val="0000" w:firstRow="0" w:lastRow="0" w:firstColumn="0" w:lastColumn="0" w:noHBand="0" w:noVBand="0"/>
      </w:tblPr>
      <w:tblGrid>
        <w:gridCol w:w="2520"/>
        <w:gridCol w:w="8535"/>
      </w:tblGrid>
      <w:tr w:rsidR="0011359D">
        <w:trPr>
          <w:trHeight w:val="8995"/>
        </w:trPr>
        <w:tc>
          <w:tcPr>
            <w:tcW w:w="2520" w:type="dxa"/>
            <w:tcBorders>
              <w:top w:val="single" w:sz="4" w:space="0" w:color="000000"/>
              <w:left w:val="single" w:sz="4" w:space="0" w:color="000000"/>
              <w:bottom w:val="single" w:sz="4" w:space="0" w:color="000000"/>
            </w:tcBorders>
          </w:tcPr>
          <w:p w:rsidR="0011359D" w:rsidRDefault="00000000">
            <w:pPr>
              <w:tabs>
                <w:tab w:val="left" w:pos="2835"/>
              </w:tabs>
              <w:rPr>
                <w:b/>
                <w:bCs/>
                <w:sz w:val="16"/>
                <w:szCs w:val="16"/>
              </w:rPr>
            </w:pPr>
            <w:r>
              <w:rPr>
                <w:b/>
                <w:bCs/>
                <w:sz w:val="16"/>
                <w:szCs w:val="16"/>
              </w:rPr>
              <w:t xml:space="preserve">ARTICOLAZIONE E </w:t>
            </w:r>
          </w:p>
          <w:p w:rsidR="0011359D" w:rsidRDefault="00000000">
            <w:pPr>
              <w:tabs>
                <w:tab w:val="left" w:pos="2835"/>
              </w:tabs>
              <w:rPr>
                <w:b/>
                <w:bCs/>
                <w:sz w:val="16"/>
                <w:szCs w:val="16"/>
              </w:rPr>
            </w:pPr>
            <w:r>
              <w:rPr>
                <w:b/>
                <w:bCs/>
                <w:sz w:val="16"/>
                <w:szCs w:val="16"/>
              </w:rPr>
              <w:t xml:space="preserve">CONTENUTI DEL PERCORSO </w:t>
            </w:r>
          </w:p>
          <w:p w:rsidR="0011359D" w:rsidRDefault="00000000">
            <w:pPr>
              <w:tabs>
                <w:tab w:val="left" w:pos="2835"/>
              </w:tabs>
              <w:rPr>
                <w:b/>
                <w:bCs/>
                <w:sz w:val="16"/>
                <w:szCs w:val="16"/>
              </w:rPr>
            </w:pPr>
            <w:r>
              <w:rPr>
                <w:b/>
                <w:bCs/>
                <w:sz w:val="16"/>
                <w:szCs w:val="16"/>
              </w:rPr>
              <w:t>FORMATIVO</w:t>
            </w: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000000">
            <w:pPr>
              <w:tabs>
                <w:tab w:val="left" w:pos="2835"/>
              </w:tabs>
              <w:rPr>
                <w:b/>
                <w:bCs/>
                <w:sz w:val="16"/>
                <w:szCs w:val="16"/>
              </w:rPr>
            </w:pPr>
            <w:r>
              <w:rPr>
                <w:b/>
                <w:bCs/>
                <w:sz w:val="16"/>
                <w:szCs w:val="16"/>
              </w:rPr>
              <w:t>DURATA DEL PERCORSO</w:t>
            </w: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000000">
            <w:pPr>
              <w:tabs>
                <w:tab w:val="left" w:pos="2835"/>
              </w:tabs>
              <w:rPr>
                <w:b/>
                <w:bCs/>
                <w:sz w:val="16"/>
                <w:szCs w:val="16"/>
              </w:rPr>
            </w:pPr>
            <w:r>
              <w:rPr>
                <w:b/>
                <w:bCs/>
                <w:sz w:val="16"/>
                <w:szCs w:val="16"/>
              </w:rPr>
              <w:t>SBOCCHI OCCUPAZIONALI</w:t>
            </w: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000000">
            <w:pPr>
              <w:tabs>
                <w:tab w:val="left" w:pos="2835"/>
              </w:tabs>
              <w:rPr>
                <w:b/>
                <w:bCs/>
                <w:sz w:val="16"/>
                <w:szCs w:val="16"/>
              </w:rPr>
            </w:pPr>
            <w:r>
              <w:rPr>
                <w:b/>
                <w:bCs/>
                <w:sz w:val="16"/>
                <w:szCs w:val="16"/>
              </w:rPr>
              <w:t>REQUISITI ACCESSO E DESTINATARI</w:t>
            </w: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000000">
            <w:pPr>
              <w:tabs>
                <w:tab w:val="left" w:pos="2835"/>
              </w:tabs>
              <w:rPr>
                <w:b/>
                <w:bCs/>
                <w:sz w:val="16"/>
                <w:szCs w:val="16"/>
              </w:rPr>
            </w:pPr>
            <w:r>
              <w:rPr>
                <w:b/>
                <w:bCs/>
                <w:sz w:val="16"/>
                <w:szCs w:val="16"/>
              </w:rPr>
              <w:t>MODALITA’ DI SELEZIONE</w:t>
            </w: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000000">
            <w:pPr>
              <w:tabs>
                <w:tab w:val="left" w:pos="2835"/>
              </w:tabs>
              <w:rPr>
                <w:b/>
                <w:bCs/>
                <w:sz w:val="16"/>
                <w:szCs w:val="16"/>
              </w:rPr>
            </w:pPr>
            <w:r>
              <w:rPr>
                <w:b/>
                <w:bCs/>
                <w:sz w:val="16"/>
                <w:szCs w:val="16"/>
              </w:rPr>
              <w:t>RICONOSCIMENTO CREDITI IN INGRESSO</w:t>
            </w:r>
          </w:p>
          <w:p w:rsidR="0011359D" w:rsidRDefault="0011359D">
            <w:pPr>
              <w:tabs>
                <w:tab w:val="left" w:pos="2835"/>
              </w:tabs>
              <w:rPr>
                <w:b/>
                <w:bCs/>
                <w:sz w:val="16"/>
                <w:szCs w:val="16"/>
              </w:rPr>
            </w:pPr>
          </w:p>
          <w:p w:rsidR="0011359D" w:rsidRDefault="00000000">
            <w:pPr>
              <w:tabs>
                <w:tab w:val="left" w:pos="2835"/>
              </w:tabs>
              <w:rPr>
                <w:b/>
                <w:bCs/>
                <w:sz w:val="16"/>
                <w:szCs w:val="16"/>
              </w:rPr>
            </w:pPr>
            <w:r>
              <w:rPr>
                <w:b/>
                <w:bCs/>
                <w:sz w:val="16"/>
                <w:szCs w:val="16"/>
              </w:rPr>
              <w:t xml:space="preserve">INFORMAZIONI E </w:t>
            </w:r>
          </w:p>
          <w:p w:rsidR="0011359D" w:rsidRDefault="00000000">
            <w:pPr>
              <w:tabs>
                <w:tab w:val="left" w:pos="2835"/>
              </w:tabs>
              <w:rPr>
                <w:b/>
                <w:bCs/>
                <w:sz w:val="16"/>
                <w:szCs w:val="16"/>
              </w:rPr>
            </w:pPr>
            <w:r>
              <w:rPr>
                <w:b/>
                <w:bCs/>
                <w:sz w:val="16"/>
                <w:szCs w:val="16"/>
              </w:rPr>
              <w:t>ISCRIZIONI</w:t>
            </w:r>
          </w:p>
          <w:p w:rsidR="0011359D" w:rsidRDefault="0011359D">
            <w:pPr>
              <w:tabs>
                <w:tab w:val="left" w:pos="2835"/>
              </w:tabs>
              <w:rPr>
                <w:b/>
                <w:bCs/>
                <w:sz w:val="16"/>
                <w:szCs w:val="16"/>
              </w:rPr>
            </w:pPr>
          </w:p>
          <w:p w:rsidR="0011359D" w:rsidRDefault="0011359D">
            <w:pPr>
              <w:tabs>
                <w:tab w:val="left" w:pos="2835"/>
              </w:tabs>
              <w:rPr>
                <w:b/>
                <w:bCs/>
                <w:sz w:val="16"/>
                <w:szCs w:val="16"/>
              </w:rPr>
            </w:pPr>
          </w:p>
          <w:p w:rsidR="0011359D" w:rsidRDefault="00000000">
            <w:pPr>
              <w:tabs>
                <w:tab w:val="left" w:pos="2835"/>
              </w:tabs>
              <w:rPr>
                <w:b/>
                <w:bCs/>
                <w:sz w:val="16"/>
                <w:szCs w:val="16"/>
              </w:rPr>
            </w:pPr>
            <w:r>
              <w:rPr>
                <w:b/>
                <w:bCs/>
                <w:sz w:val="16"/>
                <w:szCs w:val="16"/>
              </w:rPr>
              <w:t>SEDE DI SVOLGIMENTO</w:t>
            </w:r>
          </w:p>
          <w:p w:rsidR="0011359D" w:rsidRDefault="0011359D">
            <w:pPr>
              <w:tabs>
                <w:tab w:val="left" w:pos="2835"/>
              </w:tabs>
              <w:rPr>
                <w:b/>
                <w:bCs/>
                <w:sz w:val="16"/>
                <w:szCs w:val="16"/>
              </w:rPr>
            </w:pPr>
          </w:p>
          <w:p w:rsidR="0011359D" w:rsidRDefault="00000000">
            <w:pPr>
              <w:tabs>
                <w:tab w:val="left" w:pos="2835"/>
              </w:tabs>
              <w:rPr>
                <w:b/>
                <w:bCs/>
                <w:sz w:val="16"/>
                <w:szCs w:val="16"/>
              </w:rPr>
            </w:pPr>
            <w:r>
              <w:rPr>
                <w:b/>
                <w:bCs/>
                <w:sz w:val="16"/>
                <w:szCs w:val="16"/>
              </w:rPr>
              <w:t>INDICAZIONI SULLA FREQUENZA DEL PERCORSO</w:t>
            </w:r>
          </w:p>
        </w:tc>
        <w:tc>
          <w:tcPr>
            <w:tcW w:w="8535" w:type="dxa"/>
            <w:tcBorders>
              <w:top w:val="single" w:sz="4" w:space="0" w:color="000000"/>
              <w:left w:val="single" w:sz="4" w:space="0" w:color="000000"/>
              <w:bottom w:val="single" w:sz="4" w:space="0" w:color="000000"/>
              <w:right w:val="single" w:sz="4" w:space="0" w:color="000000"/>
            </w:tcBorders>
          </w:tcPr>
          <w:p w:rsidR="0011359D" w:rsidRDefault="00000000">
            <w:pPr>
              <w:shd w:val="clear" w:color="auto" w:fill="FFFFFF"/>
              <w:jc w:val="both"/>
              <w:rPr>
                <w:rFonts w:ascii="Arial" w:eastAsia="Arial" w:hAnsi="Arial" w:cs="Arial"/>
                <w:sz w:val="18"/>
                <w:szCs w:val="18"/>
              </w:rPr>
            </w:pPr>
            <w:r>
              <w:rPr>
                <w:sz w:val="16"/>
                <w:szCs w:val="16"/>
              </w:rPr>
              <w:lastRenderedPageBreak/>
              <w:t xml:space="preserve">Il corso si concentra sulla realizzazione di spot pubblicitari, con attenzione alla sintesi narrativa, alla forza del messaggio e alla gestione strategica del budget. Ogni fase – dall’ideazione al montaggio, fino all’export definitivo – è calibrata per fornire ai filmmaker strumenti pratici e immediatamente applicabili, con l’obiettivo di coniugare efficacia comunicativa e sostenibilità produttiva. </w:t>
            </w:r>
          </w:p>
          <w:p w:rsidR="0011359D" w:rsidRDefault="00000000">
            <w:pPr>
              <w:shd w:val="clear" w:color="auto" w:fill="FFFFFF"/>
              <w:jc w:val="both"/>
              <w:rPr>
                <w:b/>
                <w:bCs/>
                <w:sz w:val="16"/>
                <w:szCs w:val="16"/>
              </w:rPr>
            </w:pPr>
            <w:r>
              <w:rPr>
                <w:b/>
                <w:bCs/>
                <w:sz w:val="16"/>
                <w:szCs w:val="16"/>
              </w:rPr>
              <w:t>Programma didattico</w:t>
            </w:r>
          </w:p>
          <w:p w:rsidR="0011359D" w:rsidRDefault="00000000">
            <w:pPr>
              <w:shd w:val="clear" w:color="auto" w:fill="FFFFFF"/>
              <w:jc w:val="both"/>
              <w:rPr>
                <w:sz w:val="16"/>
                <w:szCs w:val="16"/>
              </w:rPr>
            </w:pPr>
            <w:r>
              <w:rPr>
                <w:sz w:val="16"/>
                <w:szCs w:val="16"/>
              </w:rPr>
              <w:t xml:space="preserve">MODULO 1 </w:t>
            </w:r>
          </w:p>
          <w:p w:rsidR="0011359D" w:rsidRDefault="00000000">
            <w:pPr>
              <w:shd w:val="clear" w:color="auto" w:fill="FFFFFF"/>
              <w:jc w:val="both"/>
              <w:rPr>
                <w:sz w:val="16"/>
                <w:szCs w:val="16"/>
              </w:rPr>
            </w:pPr>
            <w:r>
              <w:rPr>
                <w:sz w:val="16"/>
                <w:szCs w:val="16"/>
              </w:rPr>
              <w:t xml:space="preserve">o Presentazione del corso e obiettivi. </w:t>
            </w:r>
          </w:p>
          <w:p w:rsidR="0011359D" w:rsidRDefault="00000000">
            <w:pPr>
              <w:shd w:val="clear" w:color="auto" w:fill="FFFFFF"/>
              <w:jc w:val="both"/>
              <w:rPr>
                <w:sz w:val="16"/>
                <w:szCs w:val="16"/>
              </w:rPr>
            </w:pPr>
            <w:r>
              <w:rPr>
                <w:sz w:val="16"/>
                <w:szCs w:val="16"/>
              </w:rPr>
              <w:t xml:space="preserve">o Che cos’è uno spot e cosa lo differenzia da altri prodotti audiovisivi. </w:t>
            </w:r>
          </w:p>
          <w:p w:rsidR="0011359D" w:rsidRDefault="00000000">
            <w:pPr>
              <w:shd w:val="clear" w:color="auto" w:fill="FFFFFF"/>
              <w:jc w:val="both"/>
              <w:rPr>
                <w:sz w:val="16"/>
                <w:szCs w:val="16"/>
              </w:rPr>
            </w:pPr>
            <w:r>
              <w:rPr>
                <w:sz w:val="16"/>
                <w:szCs w:val="16"/>
              </w:rPr>
              <w:t xml:space="preserve">o La pipeline di lavoro: dall’idea all’export. </w:t>
            </w:r>
          </w:p>
          <w:p w:rsidR="0011359D" w:rsidRDefault="00000000">
            <w:pPr>
              <w:shd w:val="clear" w:color="auto" w:fill="FFFFFF"/>
              <w:jc w:val="both"/>
              <w:rPr>
                <w:sz w:val="16"/>
                <w:szCs w:val="16"/>
              </w:rPr>
            </w:pPr>
            <w:r>
              <w:rPr>
                <w:sz w:val="16"/>
                <w:szCs w:val="16"/>
              </w:rPr>
              <w:t xml:space="preserve">o Budget strategy: come approcciare un progetto sapendo che i soldi sono il primo vincolo </w:t>
            </w:r>
          </w:p>
          <w:p w:rsidR="0011359D" w:rsidRDefault="00000000">
            <w:pPr>
              <w:shd w:val="clear" w:color="auto" w:fill="FFFFFF"/>
              <w:jc w:val="both"/>
              <w:rPr>
                <w:sz w:val="16"/>
                <w:szCs w:val="16"/>
              </w:rPr>
            </w:pPr>
            <w:r>
              <w:rPr>
                <w:sz w:val="16"/>
                <w:szCs w:val="16"/>
              </w:rPr>
              <w:t xml:space="preserve">o I compromessi creativi: l’indispensabile, l’utile ed il sacrificabile. </w:t>
            </w:r>
          </w:p>
          <w:p w:rsidR="0011359D" w:rsidRDefault="00000000">
            <w:pPr>
              <w:shd w:val="clear" w:color="auto" w:fill="FFFFFF"/>
              <w:jc w:val="both"/>
              <w:rPr>
                <w:sz w:val="16"/>
                <w:szCs w:val="16"/>
              </w:rPr>
            </w:pPr>
            <w:r>
              <w:rPr>
                <w:sz w:val="16"/>
                <w:szCs w:val="16"/>
              </w:rPr>
              <w:t xml:space="preserve">o Dal brief al concept: come leggere le richieste di un cliente. </w:t>
            </w:r>
          </w:p>
          <w:p w:rsidR="0011359D" w:rsidRDefault="00000000">
            <w:pPr>
              <w:shd w:val="clear" w:color="auto" w:fill="FFFFFF"/>
              <w:jc w:val="both"/>
              <w:rPr>
                <w:sz w:val="16"/>
                <w:szCs w:val="16"/>
              </w:rPr>
            </w:pPr>
            <w:r>
              <w:rPr>
                <w:sz w:val="16"/>
                <w:szCs w:val="16"/>
              </w:rPr>
              <w:t xml:space="preserve">o </w:t>
            </w:r>
            <w:proofErr w:type="spellStart"/>
            <w:r>
              <w:rPr>
                <w:sz w:val="16"/>
                <w:szCs w:val="16"/>
              </w:rPr>
              <w:t>Moodboard</w:t>
            </w:r>
            <w:proofErr w:type="spellEnd"/>
            <w:r>
              <w:rPr>
                <w:sz w:val="16"/>
                <w:szCs w:val="16"/>
              </w:rPr>
              <w:t xml:space="preserve"> e scelte estetiche sempre connessi al budget. </w:t>
            </w:r>
          </w:p>
          <w:p w:rsidR="0011359D" w:rsidRDefault="00000000">
            <w:pPr>
              <w:shd w:val="clear" w:color="auto" w:fill="FFFFFF"/>
              <w:jc w:val="both"/>
              <w:rPr>
                <w:sz w:val="16"/>
                <w:szCs w:val="16"/>
              </w:rPr>
            </w:pPr>
            <w:r>
              <w:rPr>
                <w:sz w:val="16"/>
                <w:szCs w:val="16"/>
              </w:rPr>
              <w:t xml:space="preserve">o Analisi di esempi concreti: spot ad alto budget vs. spot low budget. </w:t>
            </w:r>
          </w:p>
          <w:p w:rsidR="0011359D" w:rsidRDefault="00000000">
            <w:pPr>
              <w:shd w:val="clear" w:color="auto" w:fill="FFFFFF"/>
              <w:jc w:val="both"/>
              <w:rPr>
                <w:sz w:val="16"/>
                <w:szCs w:val="16"/>
              </w:rPr>
            </w:pPr>
            <w:r>
              <w:rPr>
                <w:sz w:val="16"/>
                <w:szCs w:val="16"/>
              </w:rPr>
              <w:t xml:space="preserve">o Simulazione gruppi di lavoro: sviluppo di un’idea di spot con nota di fattibilità economica. </w:t>
            </w:r>
          </w:p>
          <w:p w:rsidR="0011359D" w:rsidRDefault="00000000">
            <w:pPr>
              <w:shd w:val="clear" w:color="auto" w:fill="FFFFFF"/>
              <w:jc w:val="both"/>
              <w:rPr>
                <w:sz w:val="16"/>
                <w:szCs w:val="16"/>
              </w:rPr>
            </w:pPr>
            <w:r>
              <w:rPr>
                <w:sz w:val="16"/>
                <w:szCs w:val="16"/>
              </w:rPr>
              <w:t>MODULO2</w:t>
            </w:r>
          </w:p>
          <w:p w:rsidR="0011359D" w:rsidRDefault="00000000">
            <w:pPr>
              <w:shd w:val="clear" w:color="auto" w:fill="FFFFFF"/>
              <w:jc w:val="both"/>
              <w:rPr>
                <w:sz w:val="16"/>
                <w:szCs w:val="16"/>
              </w:rPr>
            </w:pPr>
            <w:r>
              <w:rPr>
                <w:sz w:val="16"/>
                <w:szCs w:val="16"/>
              </w:rPr>
              <w:t xml:space="preserve">o Sceneggiatura breve, copy e </w:t>
            </w:r>
            <w:proofErr w:type="spellStart"/>
            <w:r>
              <w:rPr>
                <w:sz w:val="16"/>
                <w:szCs w:val="16"/>
              </w:rPr>
              <w:t>tagline</w:t>
            </w:r>
            <w:proofErr w:type="spellEnd"/>
            <w:r>
              <w:rPr>
                <w:sz w:val="16"/>
                <w:szCs w:val="16"/>
              </w:rPr>
              <w:t xml:space="preserve">, payoff. </w:t>
            </w:r>
          </w:p>
          <w:p w:rsidR="0011359D" w:rsidRDefault="00000000">
            <w:pPr>
              <w:shd w:val="clear" w:color="auto" w:fill="FFFFFF"/>
              <w:jc w:val="both"/>
              <w:rPr>
                <w:sz w:val="16"/>
                <w:szCs w:val="16"/>
              </w:rPr>
            </w:pPr>
            <w:r>
              <w:rPr>
                <w:sz w:val="16"/>
                <w:szCs w:val="16"/>
              </w:rPr>
              <w:t xml:space="preserve">o </w:t>
            </w:r>
            <w:proofErr w:type="spellStart"/>
            <w:r>
              <w:rPr>
                <w:sz w:val="16"/>
                <w:szCs w:val="16"/>
              </w:rPr>
              <w:t>Moodboard</w:t>
            </w:r>
            <w:proofErr w:type="spellEnd"/>
            <w:r>
              <w:rPr>
                <w:sz w:val="16"/>
                <w:szCs w:val="16"/>
              </w:rPr>
              <w:t xml:space="preserve">, storyboard semplice e trattamento visivo come strumenti per stimare costi. </w:t>
            </w:r>
          </w:p>
          <w:p w:rsidR="0011359D" w:rsidRDefault="00000000">
            <w:pPr>
              <w:shd w:val="clear" w:color="auto" w:fill="FFFFFF"/>
              <w:jc w:val="both"/>
              <w:rPr>
                <w:sz w:val="16"/>
                <w:szCs w:val="16"/>
              </w:rPr>
            </w:pPr>
            <w:r>
              <w:rPr>
                <w:sz w:val="16"/>
                <w:szCs w:val="16"/>
              </w:rPr>
              <w:t xml:space="preserve">o Legame tra scelta narrativa e fattibilità produttiva. </w:t>
            </w:r>
          </w:p>
          <w:p w:rsidR="0011359D" w:rsidRDefault="00000000">
            <w:pPr>
              <w:shd w:val="clear" w:color="auto" w:fill="FFFFFF"/>
              <w:jc w:val="both"/>
              <w:rPr>
                <w:sz w:val="16"/>
                <w:szCs w:val="16"/>
              </w:rPr>
            </w:pPr>
            <w:r>
              <w:rPr>
                <w:sz w:val="16"/>
                <w:szCs w:val="16"/>
              </w:rPr>
              <w:t xml:space="preserve">o Breakdown della sceneggiatura. </w:t>
            </w:r>
          </w:p>
          <w:p w:rsidR="0011359D" w:rsidRDefault="00000000">
            <w:pPr>
              <w:shd w:val="clear" w:color="auto" w:fill="FFFFFF"/>
              <w:jc w:val="both"/>
              <w:rPr>
                <w:sz w:val="16"/>
                <w:szCs w:val="16"/>
              </w:rPr>
            </w:pPr>
            <w:r>
              <w:rPr>
                <w:sz w:val="16"/>
                <w:szCs w:val="16"/>
              </w:rPr>
              <w:t xml:space="preserve">o Strutturare un budget realistico: voci, costi nascosti, margini di sicurezza. </w:t>
            </w:r>
          </w:p>
          <w:p w:rsidR="0011359D" w:rsidRDefault="00000000">
            <w:pPr>
              <w:shd w:val="clear" w:color="auto" w:fill="FFFFFF"/>
              <w:jc w:val="both"/>
              <w:rPr>
                <w:sz w:val="16"/>
                <w:szCs w:val="16"/>
              </w:rPr>
            </w:pPr>
            <w:r>
              <w:rPr>
                <w:sz w:val="16"/>
                <w:szCs w:val="16"/>
              </w:rPr>
              <w:t xml:space="preserve">o Preventivi e simulazioni di spesa. </w:t>
            </w:r>
          </w:p>
          <w:p w:rsidR="0011359D" w:rsidRDefault="00000000">
            <w:pPr>
              <w:shd w:val="clear" w:color="auto" w:fill="FFFFFF"/>
              <w:jc w:val="both"/>
              <w:rPr>
                <w:sz w:val="16"/>
                <w:szCs w:val="16"/>
              </w:rPr>
            </w:pPr>
            <w:r>
              <w:rPr>
                <w:sz w:val="16"/>
                <w:szCs w:val="16"/>
              </w:rPr>
              <w:t xml:space="preserve">o Troupe minima indispensabile e modelli organizzativi “snelli”. </w:t>
            </w:r>
          </w:p>
          <w:p w:rsidR="0011359D" w:rsidRDefault="00000000">
            <w:pPr>
              <w:shd w:val="clear" w:color="auto" w:fill="FFFFFF"/>
              <w:jc w:val="both"/>
              <w:rPr>
                <w:sz w:val="16"/>
                <w:szCs w:val="16"/>
              </w:rPr>
            </w:pPr>
            <w:r>
              <w:rPr>
                <w:sz w:val="16"/>
                <w:szCs w:val="16"/>
              </w:rPr>
              <w:t>MODULO 3</w:t>
            </w:r>
          </w:p>
          <w:p w:rsidR="0011359D" w:rsidRDefault="00000000">
            <w:pPr>
              <w:shd w:val="clear" w:color="auto" w:fill="FFFFFF"/>
              <w:jc w:val="both"/>
              <w:rPr>
                <w:sz w:val="16"/>
                <w:szCs w:val="16"/>
              </w:rPr>
            </w:pPr>
            <w:r>
              <w:rPr>
                <w:sz w:val="16"/>
                <w:szCs w:val="16"/>
              </w:rPr>
              <w:t xml:space="preserve">o Workflow del set, ruoli e responsabilità. </w:t>
            </w:r>
          </w:p>
          <w:p w:rsidR="0011359D" w:rsidRDefault="00000000">
            <w:pPr>
              <w:shd w:val="clear" w:color="auto" w:fill="FFFFFF"/>
              <w:jc w:val="both"/>
              <w:rPr>
                <w:sz w:val="16"/>
                <w:szCs w:val="16"/>
              </w:rPr>
            </w:pPr>
            <w:r>
              <w:rPr>
                <w:sz w:val="16"/>
                <w:szCs w:val="16"/>
              </w:rPr>
              <w:t xml:space="preserve">o Logistica: location, attori, permessi, rental, catering, trasporti, assicurazioni. </w:t>
            </w:r>
          </w:p>
          <w:p w:rsidR="0011359D" w:rsidRDefault="00000000">
            <w:pPr>
              <w:shd w:val="clear" w:color="auto" w:fill="FFFFFF"/>
              <w:jc w:val="both"/>
              <w:rPr>
                <w:sz w:val="16"/>
                <w:szCs w:val="16"/>
              </w:rPr>
            </w:pPr>
            <w:r>
              <w:rPr>
                <w:sz w:val="16"/>
                <w:szCs w:val="16"/>
              </w:rPr>
              <w:t xml:space="preserve">o Case studies: analisi di spot con budget diversi: alto, medio, basso/indie. </w:t>
            </w:r>
          </w:p>
          <w:p w:rsidR="0011359D" w:rsidRDefault="00000000">
            <w:pPr>
              <w:shd w:val="clear" w:color="auto" w:fill="FFFFFF"/>
              <w:jc w:val="both"/>
              <w:rPr>
                <w:sz w:val="16"/>
                <w:szCs w:val="16"/>
              </w:rPr>
            </w:pPr>
            <w:r>
              <w:rPr>
                <w:sz w:val="16"/>
                <w:szCs w:val="16"/>
              </w:rPr>
              <w:t xml:space="preserve">o Focus: anticipare i problemi di budget in fase preparatoria. </w:t>
            </w:r>
          </w:p>
          <w:p w:rsidR="0011359D" w:rsidRDefault="00000000">
            <w:pPr>
              <w:shd w:val="clear" w:color="auto" w:fill="FFFFFF"/>
              <w:jc w:val="both"/>
              <w:rPr>
                <w:sz w:val="16"/>
                <w:szCs w:val="16"/>
              </w:rPr>
            </w:pPr>
            <w:r>
              <w:rPr>
                <w:sz w:val="16"/>
                <w:szCs w:val="16"/>
              </w:rPr>
              <w:t xml:space="preserve">o Regista e </w:t>
            </w:r>
            <w:proofErr w:type="spellStart"/>
            <w:r>
              <w:rPr>
                <w:sz w:val="16"/>
                <w:szCs w:val="16"/>
              </w:rPr>
              <w:t>DoP</w:t>
            </w:r>
            <w:proofErr w:type="spellEnd"/>
            <w:r>
              <w:rPr>
                <w:sz w:val="16"/>
                <w:szCs w:val="16"/>
              </w:rPr>
              <w:t xml:space="preserve">, costruire l’immagine insieme. </w:t>
            </w:r>
          </w:p>
          <w:p w:rsidR="0011359D" w:rsidRDefault="00000000">
            <w:pPr>
              <w:shd w:val="clear" w:color="auto" w:fill="FFFFFF"/>
              <w:jc w:val="both"/>
              <w:rPr>
                <w:sz w:val="16"/>
                <w:szCs w:val="16"/>
              </w:rPr>
            </w:pPr>
            <w:r>
              <w:rPr>
                <w:sz w:val="16"/>
                <w:szCs w:val="16"/>
              </w:rPr>
              <w:t xml:space="preserve">o Scelte registiche e loro impatto sul budget. </w:t>
            </w:r>
          </w:p>
          <w:p w:rsidR="0011359D" w:rsidRDefault="00000000">
            <w:pPr>
              <w:shd w:val="clear" w:color="auto" w:fill="FFFFFF"/>
              <w:jc w:val="both"/>
              <w:rPr>
                <w:sz w:val="16"/>
                <w:szCs w:val="16"/>
              </w:rPr>
            </w:pPr>
            <w:r>
              <w:rPr>
                <w:sz w:val="16"/>
                <w:szCs w:val="16"/>
              </w:rPr>
              <w:t xml:space="preserve">o Grammatica visiva dello spot: tempi, ritmo, inquadrature essenziali, atmosfera. </w:t>
            </w:r>
          </w:p>
          <w:p w:rsidR="0011359D" w:rsidRDefault="00000000">
            <w:pPr>
              <w:shd w:val="clear" w:color="auto" w:fill="FFFFFF"/>
              <w:jc w:val="both"/>
              <w:rPr>
                <w:sz w:val="16"/>
                <w:szCs w:val="16"/>
              </w:rPr>
            </w:pPr>
            <w:r>
              <w:rPr>
                <w:sz w:val="16"/>
                <w:szCs w:val="16"/>
              </w:rPr>
              <w:t xml:space="preserve">o Dialogo con il cliente: come fargli capire il valore (anche economico) delle scelte artistiche. </w:t>
            </w:r>
          </w:p>
          <w:p w:rsidR="0011359D" w:rsidRDefault="00000000">
            <w:pPr>
              <w:shd w:val="clear" w:color="auto" w:fill="FFFFFF"/>
              <w:jc w:val="both"/>
              <w:rPr>
                <w:sz w:val="16"/>
                <w:szCs w:val="16"/>
              </w:rPr>
            </w:pPr>
            <w:r>
              <w:rPr>
                <w:sz w:val="16"/>
                <w:szCs w:val="16"/>
              </w:rPr>
              <w:t>MODULO 4</w:t>
            </w:r>
          </w:p>
          <w:p w:rsidR="0011359D" w:rsidRDefault="00000000">
            <w:pPr>
              <w:shd w:val="clear" w:color="auto" w:fill="FFFFFF"/>
              <w:jc w:val="both"/>
              <w:rPr>
                <w:sz w:val="16"/>
                <w:szCs w:val="16"/>
              </w:rPr>
            </w:pPr>
            <w:r>
              <w:rPr>
                <w:sz w:val="16"/>
                <w:szCs w:val="16"/>
              </w:rPr>
              <w:t xml:space="preserve">o Regista e montatore: un binomio creativo. </w:t>
            </w:r>
          </w:p>
          <w:p w:rsidR="0011359D" w:rsidRDefault="00000000">
            <w:pPr>
              <w:shd w:val="clear" w:color="auto" w:fill="FFFFFF"/>
              <w:jc w:val="both"/>
              <w:rPr>
                <w:sz w:val="16"/>
                <w:szCs w:val="16"/>
              </w:rPr>
            </w:pPr>
            <w:r>
              <w:rPr>
                <w:sz w:val="16"/>
                <w:szCs w:val="16"/>
              </w:rPr>
              <w:t xml:space="preserve">o Ritmo narrativo: 30-60-120 secondi. </w:t>
            </w:r>
          </w:p>
          <w:p w:rsidR="0011359D" w:rsidRDefault="00000000">
            <w:pPr>
              <w:shd w:val="clear" w:color="auto" w:fill="FFFFFF"/>
              <w:jc w:val="both"/>
              <w:rPr>
                <w:sz w:val="16"/>
                <w:szCs w:val="16"/>
              </w:rPr>
            </w:pPr>
            <w:r>
              <w:rPr>
                <w:sz w:val="16"/>
                <w:szCs w:val="16"/>
              </w:rPr>
              <w:t xml:space="preserve">o Differenze col montaggio cinematografico. </w:t>
            </w:r>
          </w:p>
          <w:p w:rsidR="0011359D" w:rsidRDefault="00000000">
            <w:pPr>
              <w:shd w:val="clear" w:color="auto" w:fill="FFFFFF"/>
              <w:jc w:val="both"/>
              <w:rPr>
                <w:sz w:val="16"/>
                <w:szCs w:val="16"/>
              </w:rPr>
            </w:pPr>
            <w:r>
              <w:rPr>
                <w:sz w:val="16"/>
                <w:szCs w:val="16"/>
              </w:rPr>
              <w:t xml:space="preserve">o Uso consapevole di stock footage e stock audio per alleggerire i costi. </w:t>
            </w:r>
          </w:p>
          <w:p w:rsidR="0011359D" w:rsidRDefault="00000000">
            <w:pPr>
              <w:shd w:val="clear" w:color="auto" w:fill="FFFFFF"/>
              <w:jc w:val="both"/>
              <w:rPr>
                <w:sz w:val="16"/>
                <w:szCs w:val="16"/>
              </w:rPr>
            </w:pPr>
            <w:r>
              <w:rPr>
                <w:sz w:val="16"/>
                <w:szCs w:val="16"/>
              </w:rPr>
              <w:t>o Analisi di spot famosi per capire il montaggio come linguaggio.</w:t>
            </w:r>
          </w:p>
          <w:p w:rsidR="0011359D" w:rsidRDefault="00000000">
            <w:pPr>
              <w:shd w:val="clear" w:color="auto" w:fill="FFFFFF"/>
              <w:jc w:val="both"/>
              <w:rPr>
                <w:sz w:val="16"/>
                <w:szCs w:val="16"/>
              </w:rPr>
            </w:pPr>
            <w:r>
              <w:rPr>
                <w:sz w:val="16"/>
                <w:szCs w:val="16"/>
              </w:rPr>
              <w:t xml:space="preserve">o Dalla prima bozza al fine </w:t>
            </w:r>
            <w:proofErr w:type="spellStart"/>
            <w:r>
              <w:rPr>
                <w:sz w:val="16"/>
                <w:szCs w:val="16"/>
              </w:rPr>
              <w:t>cut</w:t>
            </w:r>
            <w:proofErr w:type="spellEnd"/>
            <w:r>
              <w:rPr>
                <w:sz w:val="16"/>
                <w:szCs w:val="16"/>
              </w:rPr>
              <w:t xml:space="preserve">: logica dei passaggi. </w:t>
            </w:r>
          </w:p>
          <w:p w:rsidR="0011359D" w:rsidRDefault="00000000">
            <w:pPr>
              <w:shd w:val="clear" w:color="auto" w:fill="FFFFFF"/>
              <w:jc w:val="both"/>
              <w:rPr>
                <w:sz w:val="16"/>
                <w:szCs w:val="16"/>
              </w:rPr>
            </w:pPr>
            <w:r>
              <w:rPr>
                <w:sz w:val="16"/>
                <w:szCs w:val="16"/>
              </w:rPr>
              <w:t xml:space="preserve">o Relazione tra montaggio e colonna sonora. </w:t>
            </w:r>
          </w:p>
          <w:p w:rsidR="0011359D" w:rsidRDefault="00000000">
            <w:pPr>
              <w:shd w:val="clear" w:color="auto" w:fill="FFFFFF"/>
              <w:jc w:val="both"/>
              <w:rPr>
                <w:sz w:val="16"/>
                <w:szCs w:val="16"/>
              </w:rPr>
            </w:pPr>
            <w:r>
              <w:rPr>
                <w:sz w:val="16"/>
                <w:szCs w:val="16"/>
              </w:rPr>
              <w:t xml:space="preserve">o Accenno alla color </w:t>
            </w:r>
            <w:proofErr w:type="spellStart"/>
            <w:r>
              <w:rPr>
                <w:sz w:val="16"/>
                <w:szCs w:val="16"/>
              </w:rPr>
              <w:t>correction</w:t>
            </w:r>
            <w:proofErr w:type="spellEnd"/>
            <w:r>
              <w:rPr>
                <w:sz w:val="16"/>
                <w:szCs w:val="16"/>
              </w:rPr>
              <w:t xml:space="preserve"> e </w:t>
            </w:r>
            <w:proofErr w:type="spellStart"/>
            <w:r>
              <w:rPr>
                <w:sz w:val="16"/>
                <w:szCs w:val="16"/>
              </w:rPr>
              <w:t>grading</w:t>
            </w:r>
            <w:proofErr w:type="spellEnd"/>
            <w:r>
              <w:rPr>
                <w:sz w:val="16"/>
                <w:szCs w:val="16"/>
              </w:rPr>
              <w:t xml:space="preserve"> come estensione del montaggio. o Workflow completo. </w:t>
            </w:r>
          </w:p>
          <w:p w:rsidR="0011359D" w:rsidRDefault="00000000">
            <w:pPr>
              <w:shd w:val="clear" w:color="auto" w:fill="FFFFFF"/>
              <w:jc w:val="both"/>
              <w:rPr>
                <w:sz w:val="16"/>
                <w:szCs w:val="16"/>
              </w:rPr>
            </w:pPr>
            <w:r>
              <w:rPr>
                <w:sz w:val="16"/>
                <w:szCs w:val="16"/>
              </w:rPr>
              <w:t xml:space="preserve">MODULO 5 </w:t>
            </w:r>
          </w:p>
          <w:p w:rsidR="0011359D" w:rsidRDefault="00000000">
            <w:pPr>
              <w:shd w:val="clear" w:color="auto" w:fill="FFFFFF"/>
              <w:jc w:val="both"/>
              <w:rPr>
                <w:sz w:val="16"/>
                <w:szCs w:val="16"/>
              </w:rPr>
            </w:pPr>
            <w:r>
              <w:rPr>
                <w:sz w:val="16"/>
                <w:szCs w:val="16"/>
              </w:rPr>
              <w:t xml:space="preserve">o Sound design essenziale: voice-over, effetti, sincronizzazione. </w:t>
            </w:r>
          </w:p>
          <w:p w:rsidR="0011359D" w:rsidRDefault="00000000">
            <w:pPr>
              <w:shd w:val="clear" w:color="auto" w:fill="FFFFFF"/>
              <w:jc w:val="both"/>
              <w:rPr>
                <w:sz w:val="16"/>
                <w:szCs w:val="16"/>
              </w:rPr>
            </w:pPr>
            <w:r>
              <w:rPr>
                <w:sz w:val="16"/>
                <w:szCs w:val="16"/>
              </w:rPr>
              <w:t xml:space="preserve">o Musica e colonna sonora: licenze, stock o custom </w:t>
            </w:r>
            <w:proofErr w:type="spellStart"/>
            <w:r>
              <w:rPr>
                <w:sz w:val="16"/>
                <w:szCs w:val="16"/>
              </w:rPr>
              <w:t>composition</w:t>
            </w:r>
            <w:proofErr w:type="spellEnd"/>
            <w:r>
              <w:rPr>
                <w:sz w:val="16"/>
                <w:szCs w:val="16"/>
              </w:rPr>
              <w:t xml:space="preserve">. </w:t>
            </w:r>
          </w:p>
          <w:p w:rsidR="0011359D" w:rsidRDefault="00000000">
            <w:pPr>
              <w:shd w:val="clear" w:color="auto" w:fill="FFFFFF"/>
              <w:jc w:val="both"/>
              <w:rPr>
                <w:sz w:val="16"/>
                <w:szCs w:val="16"/>
              </w:rPr>
            </w:pPr>
            <w:r>
              <w:rPr>
                <w:sz w:val="16"/>
                <w:szCs w:val="16"/>
              </w:rPr>
              <w:t xml:space="preserve">o Titolazioni e branding grafico. o Export: formati, codec, gestione archivi. </w:t>
            </w:r>
          </w:p>
          <w:p w:rsidR="0011359D" w:rsidRDefault="00000000">
            <w:pPr>
              <w:shd w:val="clear" w:color="auto" w:fill="FFFFFF"/>
              <w:jc w:val="both"/>
              <w:rPr>
                <w:sz w:val="16"/>
                <w:szCs w:val="16"/>
              </w:rPr>
            </w:pPr>
            <w:r>
              <w:rPr>
                <w:sz w:val="16"/>
                <w:szCs w:val="16"/>
              </w:rPr>
              <w:t xml:space="preserve">o Come presentare le varie fasi (rough </w:t>
            </w:r>
            <w:proofErr w:type="spellStart"/>
            <w:r>
              <w:rPr>
                <w:sz w:val="16"/>
                <w:szCs w:val="16"/>
              </w:rPr>
              <w:t>cut</w:t>
            </w:r>
            <w:proofErr w:type="spellEnd"/>
            <w:r>
              <w:rPr>
                <w:sz w:val="16"/>
                <w:szCs w:val="16"/>
              </w:rPr>
              <w:t xml:space="preserve">, fine </w:t>
            </w:r>
            <w:proofErr w:type="spellStart"/>
            <w:r>
              <w:rPr>
                <w:sz w:val="16"/>
                <w:szCs w:val="16"/>
              </w:rPr>
              <w:t>cut</w:t>
            </w:r>
            <w:proofErr w:type="spellEnd"/>
            <w:r>
              <w:rPr>
                <w:sz w:val="16"/>
                <w:szCs w:val="16"/>
              </w:rPr>
              <w:t xml:space="preserve">, master). </w:t>
            </w:r>
          </w:p>
          <w:p w:rsidR="0011359D" w:rsidRDefault="00000000">
            <w:pPr>
              <w:pBdr>
                <w:top w:val="nil"/>
                <w:left w:val="nil"/>
                <w:bottom w:val="nil"/>
                <w:right w:val="nil"/>
                <w:between w:val="nil"/>
              </w:pBdr>
              <w:shd w:val="clear" w:color="auto" w:fill="FFFFFF"/>
              <w:jc w:val="both"/>
              <w:rPr>
                <w:sz w:val="16"/>
                <w:szCs w:val="16"/>
              </w:rPr>
            </w:pPr>
            <w:r>
              <w:rPr>
                <w:sz w:val="16"/>
                <w:szCs w:val="16"/>
              </w:rPr>
              <w:t xml:space="preserve">o Trucchi del mestiere: anticipare obiezioni, difendere scelte. </w:t>
            </w:r>
          </w:p>
          <w:p w:rsidR="0011359D" w:rsidRDefault="00000000">
            <w:pPr>
              <w:pBdr>
                <w:top w:val="nil"/>
                <w:left w:val="nil"/>
                <w:bottom w:val="nil"/>
                <w:right w:val="nil"/>
                <w:between w:val="nil"/>
              </w:pBdr>
              <w:shd w:val="clear" w:color="auto" w:fill="FFFFFF"/>
              <w:jc w:val="both"/>
              <w:rPr>
                <w:sz w:val="16"/>
                <w:szCs w:val="16"/>
              </w:rPr>
            </w:pPr>
            <w:r>
              <w:rPr>
                <w:sz w:val="16"/>
                <w:szCs w:val="16"/>
              </w:rPr>
              <w:t xml:space="preserve">o Gestione revisioni: tempi, limiti, contratti. </w:t>
            </w:r>
          </w:p>
          <w:p w:rsidR="0011359D" w:rsidRDefault="00000000">
            <w:pPr>
              <w:pBdr>
                <w:top w:val="nil"/>
                <w:left w:val="nil"/>
                <w:bottom w:val="nil"/>
                <w:right w:val="nil"/>
                <w:between w:val="nil"/>
              </w:pBdr>
              <w:shd w:val="clear" w:color="auto" w:fill="FFFFFF"/>
              <w:jc w:val="both"/>
              <w:rPr>
                <w:sz w:val="16"/>
                <w:szCs w:val="16"/>
              </w:rPr>
            </w:pPr>
            <w:r>
              <w:rPr>
                <w:sz w:val="16"/>
                <w:szCs w:val="16"/>
              </w:rPr>
              <w:t xml:space="preserve">o L’approvazione definitiva: consegna del master e chiusura economica. </w:t>
            </w:r>
          </w:p>
          <w:p w:rsidR="0011359D" w:rsidRDefault="00000000">
            <w:pPr>
              <w:pBdr>
                <w:top w:val="nil"/>
                <w:left w:val="nil"/>
                <w:bottom w:val="nil"/>
                <w:right w:val="nil"/>
                <w:between w:val="nil"/>
              </w:pBdr>
              <w:shd w:val="clear" w:color="auto" w:fill="FFFFFF"/>
              <w:jc w:val="both"/>
              <w:rPr>
                <w:sz w:val="16"/>
                <w:szCs w:val="16"/>
              </w:rPr>
            </w:pPr>
            <w:r>
              <w:rPr>
                <w:sz w:val="16"/>
                <w:szCs w:val="16"/>
              </w:rPr>
              <w:t xml:space="preserve">o Bilancio finale: cosa ha funzionato, cosa migliorare. </w:t>
            </w:r>
          </w:p>
          <w:p w:rsidR="0011359D" w:rsidRDefault="0011359D">
            <w:pPr>
              <w:jc w:val="both"/>
              <w:rPr>
                <w:sz w:val="16"/>
                <w:szCs w:val="16"/>
              </w:rPr>
            </w:pPr>
          </w:p>
          <w:p w:rsidR="0011359D" w:rsidRDefault="00000000">
            <w:pPr>
              <w:jc w:val="both"/>
              <w:rPr>
                <w:sz w:val="16"/>
                <w:szCs w:val="16"/>
              </w:rPr>
            </w:pPr>
            <w:r>
              <w:rPr>
                <w:sz w:val="16"/>
                <w:szCs w:val="16"/>
              </w:rPr>
              <w:t>Il corso è rivolto a 12 persone maggiorenni, disoccupate, inoccupate, occupate.</w:t>
            </w:r>
          </w:p>
          <w:p w:rsidR="0011359D" w:rsidRDefault="00000000">
            <w:pPr>
              <w:tabs>
                <w:tab w:val="left" w:pos="2835"/>
              </w:tabs>
              <w:jc w:val="both"/>
              <w:rPr>
                <w:sz w:val="16"/>
                <w:szCs w:val="16"/>
              </w:rPr>
            </w:pPr>
            <w:r>
              <w:rPr>
                <w:sz w:val="16"/>
                <w:szCs w:val="16"/>
              </w:rPr>
              <w:lastRenderedPageBreak/>
              <w:t xml:space="preserve">Il percorso ha una durata complessiva di 40 ore, è organizzato in lezioni teoriche e esercitazioni in aula di montaggio e si terrà nel mese di MARZO 2026, dal lunedì al venerdì (ore 9:30 - 13:30 / 14:30 - 18:30). </w:t>
            </w:r>
          </w:p>
          <w:p w:rsidR="0011359D" w:rsidRDefault="0011359D">
            <w:pPr>
              <w:tabs>
                <w:tab w:val="left" w:pos="2835"/>
              </w:tabs>
              <w:jc w:val="both"/>
              <w:rPr>
                <w:sz w:val="16"/>
                <w:szCs w:val="16"/>
              </w:rPr>
            </w:pPr>
          </w:p>
          <w:p w:rsidR="0011359D" w:rsidRDefault="00000000">
            <w:pPr>
              <w:tabs>
                <w:tab w:val="left" w:pos="2835"/>
              </w:tabs>
              <w:jc w:val="both"/>
              <w:rPr>
                <w:rFonts w:ascii="Arial" w:eastAsia="Arial" w:hAnsi="Arial" w:cs="Arial"/>
                <w:sz w:val="18"/>
                <w:szCs w:val="18"/>
              </w:rPr>
            </w:pPr>
            <w:r>
              <w:rPr>
                <w:sz w:val="16"/>
                <w:szCs w:val="16"/>
              </w:rPr>
              <w:t xml:space="preserve">Il corso nasce dall’idea di concentrare oltre vent’anni di esperienza professionale in un percorso breve, pratico e mirato, E’ pensato per filmmaker e creativi, sia alle prime armi sia già inseriti nel settore, che desiderano acquisire competenze solide in tempi rapidi, andando dritti al punto senza rinunciare alla qualità. L’obiettivo è quello di fornire strumenti concreti e metodi professionali che permettano agli studenti di muoversi in autonomia e con consapevolezza nel mondo della produzione audiovisiva…in soli 5 giorni. </w:t>
            </w:r>
          </w:p>
          <w:p w:rsidR="0011359D" w:rsidRDefault="0011359D">
            <w:pPr>
              <w:tabs>
                <w:tab w:val="left" w:pos="2835"/>
              </w:tabs>
              <w:jc w:val="both"/>
              <w:rPr>
                <w:sz w:val="16"/>
                <w:szCs w:val="16"/>
              </w:rPr>
            </w:pPr>
          </w:p>
          <w:p w:rsidR="0011359D" w:rsidRDefault="00000000">
            <w:pPr>
              <w:tabs>
                <w:tab w:val="left" w:pos="2835"/>
              </w:tabs>
              <w:jc w:val="both"/>
              <w:rPr>
                <w:sz w:val="16"/>
                <w:szCs w:val="16"/>
              </w:rPr>
            </w:pPr>
            <w:r>
              <w:rPr>
                <w:sz w:val="16"/>
                <w:szCs w:val="16"/>
              </w:rPr>
              <w:t>Per accedere al corso è necessario essere in possesso del Diploma di Istruzione Secondaria Superiore o in possesso del Diploma Professionale Tecnico. In caso di partecipanti stranieri, è previsto un requisito supplementare per la conoscenza della lingua italiana richiesto al fine di assicurare una proficua partecipazione alle attività: LIVELLO B1. Il requisito deve essere dichiarato dal potenziale destinatario attraverso l’autovalutazione delle competenze di cui al Quadro Comune Europeo di Riferimento per le Lingue. Sarà cura dell’Agenzia procedere successivamente alla verifica dell’acquisizione di tali competenze.</w:t>
            </w:r>
          </w:p>
          <w:p w:rsidR="0011359D" w:rsidRDefault="0011359D">
            <w:pPr>
              <w:tabs>
                <w:tab w:val="left" w:pos="2835"/>
              </w:tabs>
              <w:jc w:val="both"/>
              <w:rPr>
                <w:smallCaps/>
                <w:sz w:val="16"/>
                <w:szCs w:val="16"/>
              </w:rPr>
            </w:pPr>
          </w:p>
          <w:p w:rsidR="00073A39" w:rsidRDefault="00073A39" w:rsidP="00853D1C">
            <w:pPr>
              <w:pBdr>
                <w:top w:val="nil"/>
                <w:left w:val="nil"/>
                <w:bottom w:val="nil"/>
                <w:right w:val="nil"/>
                <w:between w:val="nil"/>
              </w:pBdr>
              <w:tabs>
                <w:tab w:val="left" w:pos="2835"/>
              </w:tabs>
              <w:jc w:val="both"/>
              <w:rPr>
                <w:sz w:val="16"/>
                <w:szCs w:val="16"/>
              </w:rPr>
            </w:pPr>
          </w:p>
          <w:p w:rsidR="00853D1C" w:rsidRDefault="00853D1C" w:rsidP="00853D1C">
            <w:pPr>
              <w:pBdr>
                <w:top w:val="nil"/>
                <w:left w:val="nil"/>
                <w:bottom w:val="nil"/>
                <w:right w:val="nil"/>
                <w:between w:val="nil"/>
              </w:pBdr>
              <w:tabs>
                <w:tab w:val="left" w:pos="2835"/>
              </w:tabs>
              <w:jc w:val="both"/>
              <w:rPr>
                <w:sz w:val="16"/>
                <w:szCs w:val="16"/>
              </w:rPr>
            </w:pPr>
            <w:r w:rsidRPr="00B33105">
              <w:rPr>
                <w:sz w:val="16"/>
                <w:szCs w:val="16"/>
              </w:rPr>
              <w:t>I</w:t>
            </w:r>
            <w:r w:rsidR="00073A39">
              <w:rPr>
                <w:sz w:val="16"/>
                <w:szCs w:val="16"/>
              </w:rPr>
              <w:t xml:space="preserve"> partecipanti </w:t>
            </w:r>
            <w:r w:rsidRPr="00B33105">
              <w:rPr>
                <w:sz w:val="16"/>
                <w:szCs w:val="16"/>
              </w:rPr>
              <w:t>verranno selezionati fino a esaurimento posti, per un massimo di 12 partecipanti, in coerenza con i requisiti richiesti.</w:t>
            </w:r>
            <w:r>
              <w:rPr>
                <w:sz w:val="16"/>
                <w:szCs w:val="16"/>
              </w:rPr>
              <w:t xml:space="preserve"> I candidati selezionati saranno informati con un’email.</w:t>
            </w:r>
          </w:p>
          <w:p w:rsidR="0011359D" w:rsidRDefault="0011359D">
            <w:pPr>
              <w:tabs>
                <w:tab w:val="left" w:pos="2840"/>
                <w:tab w:val="left" w:pos="8270"/>
              </w:tabs>
              <w:ind w:right="-10"/>
              <w:jc w:val="both"/>
              <w:rPr>
                <w:sz w:val="16"/>
                <w:szCs w:val="16"/>
              </w:rPr>
            </w:pPr>
          </w:p>
          <w:p w:rsidR="0011359D" w:rsidRDefault="0011359D">
            <w:pPr>
              <w:pBdr>
                <w:top w:val="nil"/>
                <w:left w:val="nil"/>
                <w:bottom w:val="nil"/>
                <w:right w:val="nil"/>
                <w:between w:val="nil"/>
              </w:pBdr>
              <w:tabs>
                <w:tab w:val="left" w:pos="2835"/>
              </w:tabs>
              <w:jc w:val="both"/>
              <w:rPr>
                <w:sz w:val="16"/>
                <w:szCs w:val="16"/>
              </w:rPr>
            </w:pPr>
          </w:p>
          <w:p w:rsidR="00853D1C" w:rsidRDefault="00853D1C">
            <w:pPr>
              <w:pBdr>
                <w:top w:val="nil"/>
                <w:left w:val="nil"/>
                <w:bottom w:val="nil"/>
                <w:right w:val="nil"/>
                <w:between w:val="nil"/>
              </w:pBdr>
              <w:tabs>
                <w:tab w:val="left" w:pos="2835"/>
              </w:tabs>
              <w:jc w:val="both"/>
              <w:rPr>
                <w:color w:val="000000"/>
                <w:sz w:val="16"/>
                <w:szCs w:val="16"/>
              </w:rPr>
            </w:pPr>
          </w:p>
          <w:p w:rsidR="0011359D" w:rsidRDefault="00000000">
            <w:pPr>
              <w:pBdr>
                <w:top w:val="nil"/>
                <w:left w:val="nil"/>
                <w:bottom w:val="nil"/>
                <w:right w:val="nil"/>
                <w:between w:val="nil"/>
              </w:pBdr>
              <w:tabs>
                <w:tab w:val="left" w:pos="2835"/>
              </w:tabs>
              <w:jc w:val="both"/>
              <w:rPr>
                <w:color w:val="000000"/>
              </w:rPr>
            </w:pPr>
            <w:r>
              <w:rPr>
                <w:color w:val="000000"/>
                <w:sz w:val="16"/>
                <w:szCs w:val="16"/>
              </w:rPr>
              <w:t>Non è previsto riconoscimento di crediti in ingresso.</w:t>
            </w:r>
          </w:p>
          <w:p w:rsidR="0011359D" w:rsidRDefault="0011359D">
            <w:pPr>
              <w:pBdr>
                <w:top w:val="nil"/>
                <w:left w:val="nil"/>
                <w:bottom w:val="nil"/>
                <w:right w:val="nil"/>
                <w:between w:val="nil"/>
              </w:pBdr>
              <w:tabs>
                <w:tab w:val="left" w:pos="2840"/>
                <w:tab w:val="left" w:pos="8270"/>
              </w:tabs>
              <w:ind w:right="-10"/>
              <w:jc w:val="both"/>
              <w:rPr>
                <w:sz w:val="16"/>
                <w:szCs w:val="16"/>
              </w:rPr>
            </w:pPr>
          </w:p>
          <w:p w:rsidR="00853D1C" w:rsidRDefault="00853D1C">
            <w:pPr>
              <w:pBdr>
                <w:top w:val="nil"/>
                <w:left w:val="nil"/>
                <w:bottom w:val="nil"/>
                <w:right w:val="nil"/>
                <w:between w:val="nil"/>
              </w:pBdr>
              <w:tabs>
                <w:tab w:val="left" w:pos="2840"/>
                <w:tab w:val="left" w:pos="8270"/>
              </w:tabs>
              <w:ind w:right="-10"/>
              <w:jc w:val="both"/>
              <w:rPr>
                <w:sz w:val="16"/>
                <w:szCs w:val="16"/>
              </w:rPr>
            </w:pPr>
          </w:p>
          <w:p w:rsidR="0011359D" w:rsidRDefault="00000000">
            <w:pPr>
              <w:pBdr>
                <w:top w:val="nil"/>
                <w:left w:val="nil"/>
                <w:bottom w:val="nil"/>
                <w:right w:val="nil"/>
                <w:between w:val="nil"/>
              </w:pBdr>
              <w:tabs>
                <w:tab w:val="left" w:pos="2840"/>
                <w:tab w:val="left" w:pos="8270"/>
              </w:tabs>
              <w:ind w:right="-10"/>
              <w:jc w:val="both"/>
              <w:rPr>
                <w:sz w:val="16"/>
                <w:szCs w:val="16"/>
              </w:rPr>
            </w:pPr>
            <w:r>
              <w:rPr>
                <w:sz w:val="16"/>
                <w:szCs w:val="16"/>
              </w:rPr>
              <w:t>Le iscrizioni dovranno pervenire entro e non oltre il 09/03/2026. Per informazioni consultare la pagina dedicata alla Formazione sul sito www.manifatturedigitalicinema.it</w:t>
            </w:r>
          </w:p>
          <w:p w:rsidR="0011359D" w:rsidRDefault="0011359D">
            <w:pPr>
              <w:pBdr>
                <w:top w:val="nil"/>
                <w:left w:val="nil"/>
                <w:bottom w:val="nil"/>
                <w:right w:val="nil"/>
                <w:between w:val="nil"/>
              </w:pBdr>
              <w:tabs>
                <w:tab w:val="left" w:pos="2840"/>
                <w:tab w:val="left" w:pos="8270"/>
              </w:tabs>
              <w:ind w:right="-10"/>
              <w:jc w:val="both"/>
              <w:rPr>
                <w:sz w:val="16"/>
                <w:szCs w:val="16"/>
              </w:rPr>
            </w:pPr>
            <w:hyperlink r:id="rId7">
              <w:r>
                <w:rPr>
                  <w:color w:val="0000FF"/>
                  <w:sz w:val="16"/>
                  <w:szCs w:val="16"/>
                  <w:u w:val="single"/>
                </w:rPr>
                <w:t>Tel:057420953</w:t>
              </w:r>
            </w:hyperlink>
            <w:r w:rsidR="00000000">
              <w:rPr>
                <w:sz w:val="16"/>
                <w:szCs w:val="16"/>
              </w:rPr>
              <w:t xml:space="preserve"> Mail: </w:t>
            </w:r>
            <w:hyperlink r:id="rId8">
              <w:r>
                <w:rPr>
                  <w:color w:val="0000FF"/>
                  <w:sz w:val="16"/>
                  <w:szCs w:val="16"/>
                  <w:u w:val="single"/>
                </w:rPr>
                <w:t>iscrizioni@manifatturedigitalicinema.it</w:t>
              </w:r>
            </w:hyperlink>
            <w:r w:rsidR="00000000">
              <w:rPr>
                <w:color w:val="0000FF"/>
                <w:sz w:val="16"/>
                <w:szCs w:val="16"/>
                <w:u w:val="single"/>
              </w:rPr>
              <w:t xml:space="preserve"> </w:t>
            </w:r>
            <w:r w:rsidR="00000000">
              <w:rPr>
                <w:color w:val="0000FF"/>
                <w:sz w:val="16"/>
                <w:szCs w:val="16"/>
                <w:u w:val="single"/>
              </w:rPr>
              <w:br/>
            </w:r>
          </w:p>
          <w:p w:rsidR="0011359D" w:rsidRDefault="00000000">
            <w:pPr>
              <w:pBdr>
                <w:top w:val="nil"/>
                <w:left w:val="nil"/>
                <w:bottom w:val="nil"/>
                <w:right w:val="nil"/>
                <w:between w:val="nil"/>
              </w:pBdr>
              <w:tabs>
                <w:tab w:val="left" w:pos="2840"/>
                <w:tab w:val="left" w:pos="8270"/>
              </w:tabs>
              <w:ind w:right="-10"/>
              <w:jc w:val="both"/>
              <w:rPr>
                <w:sz w:val="16"/>
                <w:szCs w:val="16"/>
              </w:rPr>
            </w:pPr>
            <w:r>
              <w:rPr>
                <w:sz w:val="16"/>
                <w:szCs w:val="16"/>
              </w:rPr>
              <w:t xml:space="preserve">C/o Manifatture Digitali Cinema in Via Dolce De’ </w:t>
            </w:r>
            <w:proofErr w:type="spellStart"/>
            <w:r>
              <w:rPr>
                <w:sz w:val="16"/>
                <w:szCs w:val="16"/>
              </w:rPr>
              <w:t>Mazzamuti</w:t>
            </w:r>
            <w:proofErr w:type="spellEnd"/>
            <w:r>
              <w:rPr>
                <w:sz w:val="16"/>
                <w:szCs w:val="16"/>
              </w:rPr>
              <w:t xml:space="preserve"> 1 – Prato </w:t>
            </w:r>
          </w:p>
          <w:p w:rsidR="0011359D" w:rsidRDefault="0011359D">
            <w:pPr>
              <w:pBdr>
                <w:top w:val="nil"/>
                <w:left w:val="nil"/>
                <w:bottom w:val="nil"/>
                <w:right w:val="nil"/>
                <w:between w:val="nil"/>
              </w:pBdr>
              <w:tabs>
                <w:tab w:val="left" w:pos="2840"/>
                <w:tab w:val="left" w:pos="8270"/>
              </w:tabs>
              <w:ind w:right="-10"/>
              <w:jc w:val="both"/>
              <w:rPr>
                <w:sz w:val="16"/>
                <w:szCs w:val="16"/>
              </w:rPr>
            </w:pPr>
          </w:p>
          <w:p w:rsidR="0011359D" w:rsidRDefault="00000000">
            <w:pPr>
              <w:pBdr>
                <w:top w:val="nil"/>
                <w:left w:val="nil"/>
                <w:bottom w:val="nil"/>
                <w:right w:val="nil"/>
                <w:between w:val="nil"/>
              </w:pBdr>
              <w:tabs>
                <w:tab w:val="left" w:pos="2840"/>
                <w:tab w:val="left" w:pos="8270"/>
              </w:tabs>
              <w:ind w:right="-10"/>
              <w:jc w:val="both"/>
              <w:rPr>
                <w:sz w:val="16"/>
                <w:szCs w:val="16"/>
              </w:rPr>
            </w:pPr>
            <w:r>
              <w:rPr>
                <w:sz w:val="16"/>
                <w:szCs w:val="16"/>
              </w:rPr>
              <w:t>I partecipanti che avranno frequentato almeno il 70% del monte ore complessivo riceveranno un attestato di frequenza.</w:t>
            </w:r>
          </w:p>
        </w:tc>
      </w:tr>
    </w:tbl>
    <w:p w:rsidR="0011359D" w:rsidRDefault="0011359D">
      <w:pPr>
        <w:ind w:right="-262"/>
      </w:pPr>
    </w:p>
    <w:sectPr w:rsidR="0011359D">
      <w:headerReference w:type="default" r:id="rId9"/>
      <w:footerReference w:type="default" r:id="rId10"/>
      <w:pgSz w:w="11906" w:h="16838"/>
      <w:pgMar w:top="402" w:right="567" w:bottom="1133" w:left="567" w:header="346" w:footer="107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4D3D84" w:rsidRDefault="004D3D84">
      <w:r>
        <w:separator/>
      </w:r>
    </w:p>
  </w:endnote>
  <w:endnote w:type="continuationSeparator" w:id="0">
    <w:p w:rsidR="004D3D84" w:rsidRDefault="004D3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Gothic">
    <w:panose1 w:val="020B0502020202020204"/>
    <w:charset w:val="00"/>
    <w:family w:val="swiss"/>
    <w:pitch w:val="variable"/>
    <w:sig w:usb0="00000287" w:usb1="00000000" w:usb2="00000000" w:usb3="00000000" w:csb0="0000009F" w:csb1="00000000"/>
    <w:embedRegular r:id="rId1" w:fontKey="{07B85EB8-1AE4-4CC7-837E-86870045EDB2}"/>
    <w:embedBold r:id="rId2" w:fontKey="{B02F7FB1-9116-498A-A3CA-49E9C8858095}"/>
    <w:embedBoldItalic r:id="rId3" w:fontKey="{EDE0DC98-5DC2-4417-BF5E-D7337E5B9F77}"/>
  </w:font>
  <w:font w:name="Twentieth Century">
    <w:altName w:val="Calibri"/>
    <w:charset w:val="00"/>
    <w:family w:val="auto"/>
    <w:pitch w:val="default"/>
  </w:font>
  <w:font w:name="Basic">
    <w:charset w:val="00"/>
    <w:family w:val="auto"/>
    <w:pitch w:val="default"/>
    <w:embedItalic r:id="rId4" w:fontKey="{C51AA739-6A49-4A8E-AF13-60288869D5B1}"/>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5649D73F-F791-463B-B549-1462AFA3F07C}"/>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844A7B23-86DC-45F8-9568-DBFA51076F60}"/>
  </w:font>
  <w:font w:name="Cambria">
    <w:panose1 w:val="02040503050406030204"/>
    <w:charset w:val="00"/>
    <w:family w:val="roman"/>
    <w:pitch w:val="variable"/>
    <w:sig w:usb0="E00006FF" w:usb1="420024FF" w:usb2="02000000" w:usb3="00000000" w:csb0="0000019F" w:csb1="00000000"/>
    <w:embedRegular r:id="rId7" w:fontKey="{329F5947-808A-4840-9C84-C9645279CA9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359D" w:rsidRDefault="00000000">
    <w:pPr>
      <w:pBdr>
        <w:top w:val="nil"/>
        <w:left w:val="nil"/>
        <w:bottom w:val="nil"/>
        <w:right w:val="nil"/>
        <w:between w:val="nil"/>
      </w:pBdr>
      <w:tabs>
        <w:tab w:val="center" w:pos="4819"/>
        <w:tab w:val="right" w:pos="9638"/>
      </w:tabs>
      <w:rPr>
        <w:color w:val="000000"/>
      </w:rPr>
    </w:pPr>
    <w:r>
      <w:rPr>
        <w:color w:val="00000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4D3D84" w:rsidRDefault="004D3D84">
      <w:r>
        <w:separator/>
      </w:r>
    </w:p>
  </w:footnote>
  <w:footnote w:type="continuationSeparator" w:id="0">
    <w:p w:rsidR="004D3D84" w:rsidRDefault="004D3D8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11359D" w:rsidRDefault="0011359D">
    <w:pPr>
      <w:pBdr>
        <w:top w:val="nil"/>
        <w:left w:val="nil"/>
        <w:bottom w:val="nil"/>
        <w:right w:val="nil"/>
        <w:between w:val="nil"/>
      </w:pBdr>
      <w:jc w:val="right"/>
      <w:rPr>
        <w:rFonts w:ascii="Arial" w:eastAsia="Arial" w:hAnsi="Arial" w:cs="Arial"/>
        <w:b/>
        <w:bCs/>
        <w:color w:val="000000"/>
        <w:sz w:val="20"/>
        <w:szCs w:val="20"/>
      </w:rPr>
    </w:pPr>
  </w:p>
  <w:p w:rsidR="0011359D" w:rsidRDefault="00000000">
    <w:pPr>
      <w:pBdr>
        <w:top w:val="nil"/>
        <w:left w:val="nil"/>
        <w:bottom w:val="nil"/>
        <w:right w:val="nil"/>
        <w:between w:val="nil"/>
      </w:pBdr>
      <w:jc w:val="center"/>
      <w:rPr>
        <w:rFonts w:ascii="Times New Roman" w:eastAsia="Times New Roman" w:hAnsi="Times New Roman" w:cs="Times New Roman"/>
        <w:color w:val="000000"/>
        <w:sz w:val="24"/>
        <w:szCs w:val="24"/>
      </w:rPr>
    </w:pPr>
    <w:r>
      <w:rPr>
        <w:noProof/>
        <w:color w:val="000000"/>
      </w:rPr>
      <w:drawing>
        <wp:inline distT="0" distB="0" distL="0" distR="0">
          <wp:extent cx="6120765" cy="605790"/>
          <wp:effectExtent l="0" t="0" r="0" b="0"/>
          <wp:docPr id="11518856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20765" cy="605790"/>
                  </a:xfrm>
                  <a:prstGeom prst="rect">
                    <a:avLst/>
                  </a:prstGeom>
                  <a:ln/>
                </pic:spPr>
              </pic:pic>
            </a:graphicData>
          </a:graphic>
        </wp:inline>
      </w:drawing>
    </w:r>
    <w:r>
      <w:rPr>
        <w:rFonts w:ascii="Arial" w:eastAsia="Arial" w:hAnsi="Arial" w:cs="Arial"/>
        <w:color w:val="000000"/>
        <w:sz w:val="24"/>
        <w:szCs w:val="24"/>
      </w:rPr>
      <w:t xml:space="preserve"> </w:t>
    </w:r>
    <w:r>
      <w:rPr>
        <w:rFonts w:ascii="Arial" w:eastAsia="Arial" w:hAnsi="Arial" w:cs="Arial"/>
        <w:noProof/>
        <w:color w:val="000000"/>
        <w:sz w:val="24"/>
        <w:szCs w:val="24"/>
      </w:rPr>
      <w:drawing>
        <wp:inline distT="0" distB="0" distL="0" distR="0">
          <wp:extent cx="1225521" cy="397670"/>
          <wp:effectExtent l="0" t="0" r="0" b="0"/>
          <wp:docPr id="1151885624" name="image2.png" descr="Immagine che contiene logo, palla, cerchio, testo&#10;&#10;Descrizione generata automaticamente"/>
          <wp:cNvGraphicFramePr/>
          <a:graphic xmlns:a="http://schemas.openxmlformats.org/drawingml/2006/main">
            <a:graphicData uri="http://schemas.openxmlformats.org/drawingml/2006/picture">
              <pic:pic xmlns:pic="http://schemas.openxmlformats.org/drawingml/2006/picture">
                <pic:nvPicPr>
                  <pic:cNvPr id="0" name="image2.png" descr="Immagine che contiene logo, palla, cerchio, testo&#10;&#10;Descrizione generata automaticamente"/>
                  <pic:cNvPicPr preferRelativeResize="0"/>
                </pic:nvPicPr>
                <pic:blipFill>
                  <a:blip r:embed="rId2"/>
                  <a:srcRect/>
                  <a:stretch>
                    <a:fillRect/>
                  </a:stretch>
                </pic:blipFill>
                <pic:spPr>
                  <a:xfrm>
                    <a:off x="0" y="0"/>
                    <a:ext cx="1225521" cy="397670"/>
                  </a:xfrm>
                  <a:prstGeom prst="rect">
                    <a:avLst/>
                  </a:prstGeom>
                  <a:ln/>
                </pic:spPr>
              </pic:pic>
            </a:graphicData>
          </a:graphic>
        </wp:inline>
      </w:drawing>
    </w:r>
    <w:r>
      <w:rPr>
        <w:rFonts w:ascii="Arial" w:eastAsia="Arial" w:hAnsi="Arial" w:cs="Arial"/>
        <w:color w:val="000000"/>
        <w:sz w:val="24"/>
        <w:szCs w:val="24"/>
      </w:rPr>
      <w:t xml:space="preserve">         </w:t>
    </w:r>
  </w:p>
  <w:p w:rsidR="0011359D" w:rsidRDefault="0011359D">
    <w:pPr>
      <w:pBdr>
        <w:top w:val="nil"/>
        <w:left w:val="nil"/>
        <w:bottom w:val="nil"/>
        <w:right w:val="nil"/>
        <w:between w:val="nil"/>
      </w:pBdr>
      <w:jc w:val="center"/>
      <w:rPr>
        <w:rFonts w:ascii="Arial" w:eastAsia="Arial" w:hAnsi="Arial" w:cs="Arial"/>
        <w:color w:val="000000"/>
        <w:sz w:val="24"/>
        <w:szCs w:val="24"/>
        <w:highlight w:val="white"/>
      </w:rPr>
    </w:pPr>
  </w:p>
  <w:p w:rsidR="0011359D" w:rsidRDefault="00000000">
    <w:pPr>
      <w:shd w:val="clear" w:color="auto" w:fill="FFFFFF"/>
      <w:tabs>
        <w:tab w:val="left" w:pos="720"/>
        <w:tab w:val="left" w:pos="3024"/>
        <w:tab w:val="left" w:pos="4032"/>
        <w:tab w:val="left" w:pos="4896"/>
      </w:tabs>
      <w:jc w:val="center"/>
      <w:rPr>
        <w:rFonts w:ascii="Arial" w:eastAsia="Arial" w:hAnsi="Arial" w:cs="Arial"/>
        <w:b/>
        <w:bCs/>
        <w:color w:val="222222"/>
        <w:sz w:val="26"/>
        <w:szCs w:val="26"/>
        <w:highlight w:val="white"/>
      </w:rPr>
    </w:pPr>
    <w:proofErr w:type="spellStart"/>
    <w:r>
      <w:rPr>
        <w:rFonts w:ascii="Arial" w:eastAsia="Arial" w:hAnsi="Arial" w:cs="Arial"/>
        <w:b/>
        <w:bCs/>
        <w:color w:val="222222"/>
        <w:sz w:val="26"/>
        <w:szCs w:val="26"/>
        <w:highlight w:val="white"/>
      </w:rPr>
      <w:t>SpotLab</w:t>
    </w:r>
    <w:proofErr w:type="spellEnd"/>
  </w:p>
  <w:p w:rsidR="0011359D" w:rsidRDefault="00000000">
    <w:pPr>
      <w:shd w:val="clear" w:color="auto" w:fill="FFFFFF"/>
      <w:tabs>
        <w:tab w:val="left" w:pos="720"/>
        <w:tab w:val="left" w:pos="3024"/>
        <w:tab w:val="left" w:pos="4032"/>
        <w:tab w:val="left" w:pos="4896"/>
      </w:tabs>
      <w:jc w:val="center"/>
      <w:rPr>
        <w:b/>
        <w:bCs/>
        <w:i/>
        <w:iCs/>
        <w:sz w:val="36"/>
        <w:szCs w:val="36"/>
        <w:highlight w:val="white"/>
      </w:rPr>
    </w:pPr>
    <w:r>
      <w:rPr>
        <w:rFonts w:ascii="Arial" w:eastAsia="Arial" w:hAnsi="Arial" w:cs="Arial"/>
        <w:b/>
        <w:bCs/>
        <w:i/>
        <w:iCs/>
        <w:color w:val="222222"/>
        <w:sz w:val="26"/>
        <w:szCs w:val="26"/>
        <w:highlight w:val="white"/>
      </w:rPr>
      <w:t xml:space="preserve"> Un percorso intensivo per imparare a ideare, progettare e realizzare uno spot pubblicitario in soli 5 giorni</w:t>
    </w:r>
  </w:p>
  <w:p w:rsidR="0011359D" w:rsidRDefault="00000000">
    <w:pPr>
      <w:pBdr>
        <w:top w:val="nil"/>
        <w:left w:val="nil"/>
        <w:bottom w:val="nil"/>
        <w:right w:val="nil"/>
        <w:between w:val="nil"/>
      </w:pBdr>
      <w:ind w:right="-262"/>
      <w:jc w:val="center"/>
      <w:rPr>
        <w:color w:val="000000"/>
        <w:highlight w:val="white"/>
      </w:rPr>
    </w:pPr>
    <w:r>
      <w:rPr>
        <w:color w:val="000000"/>
        <w:sz w:val="18"/>
        <w:szCs w:val="18"/>
        <w:highlight w:val="white"/>
      </w:rPr>
      <w:t>Delibera di Giunta Regionale n. 682 del 03/06/2024 e Decreto Dirigenziale n.22423 del 04/10/2024 per le attività formative svolte</w:t>
    </w:r>
  </w:p>
  <w:p w:rsidR="0011359D" w:rsidRDefault="00000000">
    <w:pPr>
      <w:pBdr>
        <w:top w:val="nil"/>
        <w:left w:val="nil"/>
        <w:bottom w:val="nil"/>
        <w:right w:val="nil"/>
        <w:between w:val="nil"/>
      </w:pBdr>
      <w:ind w:right="-262"/>
      <w:jc w:val="center"/>
      <w:rPr>
        <w:color w:val="000000"/>
        <w:highlight w:val="white"/>
      </w:rPr>
    </w:pPr>
    <w:r>
      <w:rPr>
        <w:color w:val="000000"/>
        <w:sz w:val="18"/>
        <w:szCs w:val="18"/>
        <w:highlight w:val="white"/>
      </w:rPr>
      <w:t>nell’ambito del progetto Manifatture Digitali Cinema – POR FSE+ 2021-2027</w:t>
    </w:r>
  </w:p>
  <w:p w:rsidR="0011359D" w:rsidRDefault="00000000">
    <w:pPr>
      <w:pBdr>
        <w:top w:val="nil"/>
        <w:left w:val="nil"/>
        <w:bottom w:val="nil"/>
        <w:right w:val="nil"/>
        <w:between w:val="nil"/>
      </w:pBdr>
      <w:ind w:right="-262"/>
      <w:jc w:val="center"/>
      <w:rPr>
        <w:color w:val="000000"/>
        <w:highlight w:val="white"/>
      </w:rPr>
    </w:pPr>
    <w:r>
      <w:rPr>
        <w:color w:val="000000"/>
        <w:sz w:val="18"/>
        <w:szCs w:val="18"/>
        <w:highlight w:val="white"/>
      </w:rPr>
      <w:t xml:space="preserve">Agenzia Formativa Fondazione Sistema Toscana </w:t>
    </w:r>
    <w:r>
      <w:rPr>
        <w:color w:val="000000"/>
        <w:sz w:val="16"/>
        <w:szCs w:val="16"/>
        <w:highlight w:val="white"/>
      </w:rPr>
      <w:t>(Decreto dirigenziale n. 20945 del 18.09.2024 codice accreditamento OF0395)</w:t>
    </w:r>
  </w:p>
  <w:p w:rsidR="0011359D" w:rsidRDefault="00000000">
    <w:pPr>
      <w:pBdr>
        <w:top w:val="nil"/>
        <w:left w:val="nil"/>
        <w:bottom w:val="nil"/>
        <w:right w:val="nil"/>
        <w:between w:val="nil"/>
      </w:pBdr>
      <w:ind w:right="-262"/>
      <w:jc w:val="center"/>
      <w:rPr>
        <w:color w:val="000000"/>
        <w:highlight w:val="white"/>
      </w:rPr>
    </w:pPr>
    <w:r>
      <w:rPr>
        <w:b/>
        <w:bCs/>
        <w:color w:val="000000"/>
        <w:sz w:val="20"/>
        <w:szCs w:val="20"/>
        <w:highlight w:val="white"/>
      </w:rPr>
      <w:t>Il corso è interamente gratuito in quanto finanziato dal Fondo Sociale Europeo Plus 2021/2027</w:t>
    </w:r>
  </w:p>
  <w:p w:rsidR="0011359D" w:rsidRDefault="0011359D">
    <w:pPr>
      <w:pBdr>
        <w:top w:val="nil"/>
        <w:left w:val="nil"/>
        <w:bottom w:val="nil"/>
        <w:right w:val="nil"/>
        <w:between w:val="nil"/>
      </w:pBdr>
      <w:ind w:right="-262"/>
      <w:jc w:val="center"/>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359D"/>
    <w:rsid w:val="00073A39"/>
    <w:rsid w:val="0011359D"/>
    <w:rsid w:val="00206843"/>
    <w:rsid w:val="004D3D84"/>
    <w:rsid w:val="00853D1C"/>
    <w:rsid w:val="00B55F5B"/>
    <w:rsid w:val="00C022F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B930CB"/>
  <w15:docId w15:val="{1EEAC8E6-A870-4583-96AE-08509FD53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Gothic" w:eastAsia="Century Gothic" w:hAnsi="Century Gothic" w:cs="Century Gothic"/>
        <w:sz w:val="22"/>
        <w:szCs w:val="22"/>
        <w:lang w:val="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ind w:left="432" w:hanging="432"/>
      <w:outlineLvl w:val="0"/>
    </w:pPr>
    <w:rPr>
      <w:rFonts w:ascii="Twentieth Century" w:eastAsia="Twentieth Century" w:hAnsi="Twentieth Century" w:cs="Twentieth Century"/>
      <w:b/>
      <w:bCs/>
      <w:sz w:val="40"/>
      <w:szCs w:val="40"/>
    </w:rPr>
  </w:style>
  <w:style w:type="paragraph" w:styleId="Titolo2">
    <w:name w:val="heading 2"/>
    <w:basedOn w:val="Normale"/>
    <w:next w:val="Normale"/>
    <w:uiPriority w:val="9"/>
    <w:semiHidden/>
    <w:unhideWhenUsed/>
    <w:qFormat/>
    <w:pPr>
      <w:keepNext/>
      <w:ind w:left="576" w:hanging="576"/>
      <w:jc w:val="center"/>
      <w:outlineLvl w:val="1"/>
    </w:pPr>
    <w:rPr>
      <w:rFonts w:ascii="Basic" w:eastAsia="Basic" w:hAnsi="Basic" w:cs="Basic"/>
      <w:i/>
      <w:iCs/>
      <w:sz w:val="28"/>
      <w:szCs w:val="28"/>
    </w:rPr>
  </w:style>
  <w:style w:type="paragraph" w:styleId="Titolo3">
    <w:name w:val="heading 3"/>
    <w:basedOn w:val="Normale"/>
    <w:next w:val="Normale"/>
    <w:uiPriority w:val="9"/>
    <w:semiHidden/>
    <w:unhideWhenUsed/>
    <w:qFormat/>
    <w:pPr>
      <w:keepNext/>
      <w:ind w:left="720" w:hanging="720"/>
      <w:outlineLvl w:val="2"/>
    </w:pPr>
    <w:rPr>
      <w:u w:val="single"/>
    </w:rPr>
  </w:style>
  <w:style w:type="paragraph" w:styleId="Titolo4">
    <w:name w:val="heading 4"/>
    <w:basedOn w:val="Normale"/>
    <w:next w:val="Normale"/>
    <w:uiPriority w:val="9"/>
    <w:semiHidden/>
    <w:unhideWhenUsed/>
    <w:qFormat/>
    <w:pPr>
      <w:keepNext/>
      <w:ind w:left="864" w:hanging="864"/>
      <w:jc w:val="center"/>
      <w:outlineLvl w:val="3"/>
    </w:pPr>
    <w:rPr>
      <w:b/>
      <w:bCs/>
      <w:color w:val="FF0000"/>
    </w:rPr>
  </w:style>
  <w:style w:type="paragraph" w:styleId="Titolo5">
    <w:name w:val="heading 5"/>
    <w:basedOn w:val="Normale"/>
    <w:next w:val="Normale"/>
    <w:uiPriority w:val="9"/>
    <w:semiHidden/>
    <w:unhideWhenUsed/>
    <w:qFormat/>
    <w:pPr>
      <w:keepNext/>
      <w:keepLines/>
      <w:spacing w:before="220" w:after="40"/>
      <w:outlineLvl w:val="4"/>
    </w:pPr>
    <w:rPr>
      <w:b/>
      <w:bCs/>
    </w:rPr>
  </w:style>
  <w:style w:type="paragraph" w:styleId="Titolo6">
    <w:name w:val="heading 6"/>
    <w:basedOn w:val="Normale"/>
    <w:next w:val="Normale"/>
    <w:uiPriority w:val="9"/>
    <w:semiHidden/>
    <w:unhideWhenUsed/>
    <w:qFormat/>
    <w:pPr>
      <w:keepNext/>
      <w:keepLines/>
      <w:spacing w:before="200" w:after="40"/>
      <w:outlineLvl w:val="5"/>
    </w:pPr>
    <w:rPr>
      <w:b/>
      <w:bCs/>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0" w:type="dxa"/>
        <w:left w:w="0" w:type="dxa"/>
        <w:bottom w:w="0" w:type="dxa"/>
        <w:right w:w="0" w:type="dxa"/>
      </w:tblCellMar>
    </w:tblPr>
  </w:style>
  <w:style w:type="table" w:customStyle="1" w:styleId="TableNormal3">
    <w:name w:val="Table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table" w:customStyle="1" w:styleId="TableNormal9">
    <w:name w:val="Table Normal"/>
    <w:tblPr>
      <w:tblCellMar>
        <w:top w:w="0" w:type="dxa"/>
        <w:left w:w="0" w:type="dxa"/>
        <w:bottom w:w="0" w:type="dxa"/>
        <w:right w:w="0" w:type="dxa"/>
      </w:tblCellMar>
    </w:tblPr>
  </w:style>
  <w:style w:type="table" w:customStyle="1" w:styleId="TableNormala">
    <w:name w:val="Table Normal"/>
    <w:tblPr>
      <w:tblCellMar>
        <w:top w:w="0" w:type="dxa"/>
        <w:left w:w="0" w:type="dxa"/>
        <w:bottom w:w="0" w:type="dxa"/>
        <w:right w:w="0" w:type="dxa"/>
      </w:tblCellMar>
    </w:tblPr>
  </w:style>
  <w:style w:type="table" w:customStyle="1" w:styleId="a">
    <w:basedOn w:val="TableNormala"/>
    <w:tblPr>
      <w:tblStyleRowBandSize w:val="1"/>
      <w:tblStyleColBandSize w:val="1"/>
      <w:tblCellMar>
        <w:top w:w="55" w:type="dxa"/>
        <w:left w:w="54" w:type="dxa"/>
        <w:bottom w:w="55" w:type="dxa"/>
        <w:right w:w="55" w:type="dxa"/>
      </w:tblCellMar>
    </w:tblPr>
  </w:style>
  <w:style w:type="paragraph" w:styleId="Intestazione">
    <w:name w:val="header"/>
    <w:link w:val="IntestazioneCarattere"/>
    <w:uiPriority w:val="99"/>
    <w:unhideWhenUsed/>
    <w:rsid w:val="00196942"/>
    <w:pPr>
      <w:tabs>
        <w:tab w:val="center" w:pos="4819"/>
        <w:tab w:val="right" w:pos="9638"/>
      </w:tabs>
    </w:pPr>
  </w:style>
  <w:style w:type="character" w:customStyle="1" w:styleId="IntestazioneCarattere">
    <w:name w:val="Intestazione Carattere"/>
    <w:basedOn w:val="Carpredefinitoparagrafo"/>
    <w:link w:val="Intestazione"/>
    <w:uiPriority w:val="99"/>
    <w:rsid w:val="00196942"/>
  </w:style>
  <w:style w:type="paragraph" w:styleId="Pidipagina">
    <w:name w:val="footer"/>
    <w:link w:val="PidipaginaCarattere"/>
    <w:uiPriority w:val="99"/>
    <w:unhideWhenUsed/>
    <w:rsid w:val="00196942"/>
    <w:pPr>
      <w:tabs>
        <w:tab w:val="center" w:pos="4819"/>
        <w:tab w:val="right" w:pos="9638"/>
      </w:tabs>
    </w:pPr>
  </w:style>
  <w:style w:type="character" w:customStyle="1" w:styleId="PidipaginaCarattere">
    <w:name w:val="Piè di pagina Carattere"/>
    <w:basedOn w:val="Carpredefinitoparagrafo"/>
    <w:link w:val="Pidipagina"/>
    <w:uiPriority w:val="99"/>
    <w:rsid w:val="00196942"/>
  </w:style>
  <w:style w:type="character" w:styleId="Collegamentoipertestuale">
    <w:name w:val="Hyperlink"/>
    <w:basedOn w:val="Carpredefinitoparagrafo"/>
    <w:uiPriority w:val="99"/>
    <w:unhideWhenUsed/>
    <w:rsid w:val="00EB1FF4"/>
    <w:rPr>
      <w:color w:val="0000FF" w:themeColor="hyperlink"/>
      <w:u w:val="single"/>
    </w:rPr>
  </w:style>
  <w:style w:type="character" w:styleId="Menzionenonrisolta">
    <w:name w:val="Unresolved Mention"/>
    <w:basedOn w:val="Carpredefinitoparagrafo"/>
    <w:uiPriority w:val="99"/>
    <w:semiHidden/>
    <w:unhideWhenUsed/>
    <w:rsid w:val="00EB1FF4"/>
    <w:rPr>
      <w:color w:val="605E5C"/>
      <w:shd w:val="clear" w:color="auto" w:fill="E1DFDD"/>
    </w:rPr>
  </w:style>
  <w:style w:type="paragraph" w:customStyle="1" w:styleId="Standard">
    <w:name w:val="Standard"/>
    <w:rsid w:val="00164DCE"/>
    <w:pPr>
      <w:suppressAutoHyphens/>
      <w:autoSpaceDN w:val="0"/>
      <w:textAlignment w:val="baseline"/>
    </w:pPr>
  </w:style>
  <w:style w:type="table" w:customStyle="1" w:styleId="a0">
    <w:basedOn w:val="TableNormala"/>
    <w:tblPr>
      <w:tblStyleRowBandSize w:val="1"/>
      <w:tblStyleColBandSize w:val="1"/>
      <w:tblCellMar>
        <w:top w:w="55" w:type="dxa"/>
        <w:left w:w="54" w:type="dxa"/>
        <w:bottom w:w="55" w:type="dxa"/>
        <w:right w:w="55" w:type="dxa"/>
      </w:tblCellMar>
    </w:tblPr>
  </w:style>
  <w:style w:type="table" w:customStyle="1" w:styleId="a1">
    <w:basedOn w:val="TableNormala"/>
    <w:tblPr>
      <w:tblStyleRowBandSize w:val="1"/>
      <w:tblStyleColBandSize w:val="1"/>
      <w:tblCellMar>
        <w:top w:w="55" w:type="dxa"/>
        <w:left w:w="54" w:type="dxa"/>
        <w:bottom w:w="55" w:type="dxa"/>
        <w:right w:w="55" w:type="dxa"/>
      </w:tblCellMar>
    </w:tblPr>
  </w:style>
  <w:style w:type="table" w:customStyle="1" w:styleId="a2">
    <w:basedOn w:val="TableNormala"/>
    <w:tblPr>
      <w:tblStyleRowBandSize w:val="1"/>
      <w:tblStyleColBandSize w:val="1"/>
      <w:tblCellMar>
        <w:top w:w="55" w:type="dxa"/>
        <w:left w:w="54" w:type="dxa"/>
        <w:bottom w:w="55" w:type="dxa"/>
        <w:right w:w="55" w:type="dxa"/>
      </w:tblCellMar>
    </w:tblPr>
  </w:style>
  <w:style w:type="table" w:customStyle="1" w:styleId="a3">
    <w:basedOn w:val="TableNormala"/>
    <w:tblPr>
      <w:tblStyleRowBandSize w:val="1"/>
      <w:tblStyleColBandSize w:val="1"/>
      <w:tblCellMar>
        <w:top w:w="55" w:type="dxa"/>
        <w:left w:w="54" w:type="dxa"/>
        <w:bottom w:w="55" w:type="dxa"/>
        <w:right w:w="55" w:type="dxa"/>
      </w:tblCellMar>
    </w:tblPr>
  </w:style>
  <w:style w:type="table" w:customStyle="1" w:styleId="a4">
    <w:basedOn w:val="TableNormal6"/>
    <w:tblPr>
      <w:tblStyleRowBandSize w:val="1"/>
      <w:tblStyleColBandSize w:val="1"/>
      <w:tblCellMar>
        <w:top w:w="55" w:type="dxa"/>
        <w:left w:w="54" w:type="dxa"/>
        <w:bottom w:w="55" w:type="dxa"/>
        <w:right w:w="55" w:type="dxa"/>
      </w:tblCellMar>
    </w:tblPr>
  </w:style>
  <w:style w:type="table" w:customStyle="1" w:styleId="a5">
    <w:basedOn w:val="TableNormal5"/>
    <w:tblPr>
      <w:tblStyleRowBandSize w:val="1"/>
      <w:tblStyleColBandSize w:val="1"/>
      <w:tblCellMar>
        <w:top w:w="55" w:type="dxa"/>
        <w:left w:w="54" w:type="dxa"/>
        <w:bottom w:w="55" w:type="dxa"/>
        <w:right w:w="55" w:type="dxa"/>
      </w:tblCellMar>
    </w:tblPr>
  </w:style>
  <w:style w:type="table" w:customStyle="1" w:styleId="a6">
    <w:basedOn w:val="TableNormal4"/>
    <w:tblPr>
      <w:tblStyleRowBandSize w:val="1"/>
      <w:tblStyleColBandSize w:val="1"/>
      <w:tblCellMar>
        <w:top w:w="55" w:type="dxa"/>
        <w:left w:w="54" w:type="dxa"/>
        <w:bottom w:w="55" w:type="dxa"/>
        <w:right w:w="55" w:type="dxa"/>
      </w:tblCellMar>
    </w:tblPr>
  </w:style>
  <w:style w:type="table" w:customStyle="1" w:styleId="a7">
    <w:basedOn w:val="TableNormal4"/>
    <w:tblPr>
      <w:tblStyleRowBandSize w:val="1"/>
      <w:tblStyleColBandSize w:val="1"/>
      <w:tblCellMar>
        <w:top w:w="55" w:type="dxa"/>
        <w:left w:w="54" w:type="dxa"/>
        <w:bottom w:w="55" w:type="dxa"/>
        <w:right w:w="55" w:type="dxa"/>
      </w:tblCellMar>
    </w:tblPr>
  </w:style>
  <w:style w:type="table" w:customStyle="1" w:styleId="a8">
    <w:basedOn w:val="TableNormal2"/>
    <w:tblPr>
      <w:tblStyleRowBandSize w:val="1"/>
      <w:tblStyleColBandSize w:val="1"/>
      <w:tblCellMar>
        <w:top w:w="55" w:type="dxa"/>
        <w:left w:w="54" w:type="dxa"/>
        <w:bottom w:w="55" w:type="dxa"/>
        <w:right w:w="55" w:type="dxa"/>
      </w:tblCellMar>
    </w:tblPr>
  </w:style>
  <w:style w:type="table" w:customStyle="1" w:styleId="a9">
    <w:basedOn w:val="TableNormal2"/>
    <w:tblPr>
      <w:tblStyleRowBandSize w:val="1"/>
      <w:tblStyleColBandSize w:val="1"/>
      <w:tblCellMar>
        <w:top w:w="55" w:type="dxa"/>
        <w:left w:w="54" w:type="dxa"/>
        <w:bottom w:w="55" w:type="dxa"/>
        <w:right w:w="55" w:type="dxa"/>
      </w:tblCellMar>
    </w:tblPr>
  </w:style>
  <w:style w:type="paragraph" w:styleId="Sottotitolo">
    <w:name w:val="Subtitle"/>
    <w:basedOn w:val="Normale"/>
    <w:next w:val="Normale"/>
    <w:uiPriority w:val="11"/>
    <w:qFormat/>
    <w:pPr>
      <w:keepNext/>
      <w:keepLines/>
      <w:pBdr>
        <w:top w:val="nil"/>
        <w:left w:val="nil"/>
        <w:bottom w:val="nil"/>
        <w:right w:val="nil"/>
        <w:between w:val="nil"/>
      </w:pBdr>
      <w:spacing w:before="360" w:after="80"/>
    </w:pPr>
    <w:rPr>
      <w:rFonts w:ascii="Georgia" w:eastAsia="Georgia" w:hAnsi="Georgia" w:cs="Georgia"/>
      <w:i/>
      <w:iCs/>
      <w:color w:val="666666"/>
      <w:sz w:val="48"/>
      <w:szCs w:val="48"/>
    </w:rPr>
  </w:style>
  <w:style w:type="table" w:customStyle="1" w:styleId="aa">
    <w:basedOn w:val="TableNormal2"/>
    <w:tblPr>
      <w:tblStyleRowBandSize w:val="1"/>
      <w:tblStyleColBandSize w:val="1"/>
      <w:tblCellMar>
        <w:top w:w="55" w:type="dxa"/>
        <w:left w:w="54" w:type="dxa"/>
        <w:bottom w:w="55" w:type="dxa"/>
        <w:right w:w="5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manifatturedigitalicinema.it" TargetMode="External"/><Relationship Id="rId3" Type="http://schemas.openxmlformats.org/officeDocument/2006/relationships/settings" Target="settings.xml"/><Relationship Id="rId7" Type="http://schemas.openxmlformats.org/officeDocument/2006/relationships/hyperlink" Target="Tel:057420953"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kETVoJIYXHQlaHx6NQ5K3dmq9g==">CgMxLjA4AHIhMWVudlNaMDNYbnVKczdPekFKTHdmUmdhbHdPa19xVjhv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835</Words>
  <Characters>4766</Characters>
  <Application>Microsoft Office Word</Application>
  <DocSecurity>0</DocSecurity>
  <Lines>39</Lines>
  <Paragraphs>11</Paragraphs>
  <ScaleCrop>false</ScaleCrop>
  <Company/>
  <LinksUpToDate>false</LinksUpToDate>
  <CharactersWithSpaces>5590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Alessio Lamanna</cp:lastModifiedBy>
  <cp:revision>5</cp:revision>
  <dcterms:created xsi:type="dcterms:W3CDTF">2025-02-28T14:25:00Z</dcterms:created>
  <dcterms:modified xsi:type="dcterms:W3CDTF">2026-02-16T11:21:00Z</dcterms:modified>
</cp:coreProperties>
</file>